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F4DF9" w14:textId="77777777" w:rsidR="00156F90" w:rsidRPr="000D47E6" w:rsidRDefault="00156F90" w:rsidP="00156F90">
      <w:pPr>
        <w:spacing w:after="240" w:line="240" w:lineRule="auto"/>
        <w:ind w:firstLine="0"/>
        <w:jc w:val="center"/>
        <w:rPr>
          <w:rFonts w:cs="Shruti"/>
          <w:b/>
          <w:sz w:val="36"/>
          <w:szCs w:val="36"/>
        </w:rPr>
      </w:pPr>
      <w:bookmarkStart w:id="0" w:name="_GoBack"/>
      <w:bookmarkEnd w:id="0"/>
      <w:r>
        <w:rPr>
          <w:rFonts w:cs="Shruti"/>
          <w:b/>
          <w:sz w:val="36"/>
          <w:szCs w:val="36"/>
        </w:rPr>
        <w:t>Planning Board</w:t>
      </w:r>
    </w:p>
    <w:p w14:paraId="4C9F173B" w14:textId="77777777" w:rsidR="00156F90" w:rsidRPr="000D47E6" w:rsidRDefault="00156F90" w:rsidP="00156F90">
      <w:pPr>
        <w:spacing w:line="240" w:lineRule="auto"/>
        <w:ind w:firstLine="0"/>
        <w:jc w:val="center"/>
        <w:rPr>
          <w:szCs w:val="24"/>
        </w:rPr>
      </w:pPr>
      <w:r w:rsidRPr="000D47E6">
        <w:rPr>
          <w:szCs w:val="24"/>
        </w:rPr>
        <w:t>TOWN OF BRUNSWICK</w:t>
      </w:r>
    </w:p>
    <w:p w14:paraId="0E4B211B" w14:textId="77777777" w:rsidR="00156F90" w:rsidRPr="000D47E6" w:rsidRDefault="00156F90" w:rsidP="00156F90">
      <w:pPr>
        <w:spacing w:line="240" w:lineRule="auto"/>
        <w:ind w:firstLine="0"/>
        <w:jc w:val="center"/>
        <w:rPr>
          <w:szCs w:val="24"/>
        </w:rPr>
      </w:pPr>
      <w:r w:rsidRPr="000D47E6">
        <w:rPr>
          <w:szCs w:val="24"/>
        </w:rPr>
        <w:t>336 Town Office Road</w:t>
      </w:r>
    </w:p>
    <w:p w14:paraId="7341C725" w14:textId="77777777" w:rsidR="00156F90" w:rsidRDefault="00156F90" w:rsidP="00156F90">
      <w:pPr>
        <w:spacing w:line="240" w:lineRule="auto"/>
        <w:ind w:firstLine="0"/>
        <w:jc w:val="center"/>
        <w:rPr>
          <w:szCs w:val="24"/>
        </w:rPr>
      </w:pPr>
      <w:r w:rsidRPr="000D47E6">
        <w:rPr>
          <w:szCs w:val="24"/>
        </w:rPr>
        <w:t>Troy, New York 12180</w:t>
      </w:r>
    </w:p>
    <w:p w14:paraId="3D81DB71" w14:textId="77777777" w:rsidR="00156F90" w:rsidRDefault="00156F90" w:rsidP="00156F90">
      <w:pPr>
        <w:spacing w:line="240" w:lineRule="auto"/>
        <w:ind w:firstLine="0"/>
        <w:jc w:val="center"/>
        <w:rPr>
          <w:szCs w:val="24"/>
        </w:rPr>
      </w:pPr>
    </w:p>
    <w:p w14:paraId="39CC4169" w14:textId="77777777" w:rsidR="00156F90" w:rsidRDefault="00156F90" w:rsidP="00156F90">
      <w:pPr>
        <w:spacing w:line="240" w:lineRule="auto"/>
        <w:ind w:firstLine="0"/>
        <w:jc w:val="center"/>
        <w:rPr>
          <w:szCs w:val="24"/>
        </w:rPr>
      </w:pPr>
    </w:p>
    <w:p w14:paraId="6BF63E4C" w14:textId="10042F2A" w:rsidR="00156F90" w:rsidRPr="000D47E6" w:rsidRDefault="00156F90" w:rsidP="00156F90">
      <w:pPr>
        <w:spacing w:after="240" w:line="360" w:lineRule="auto"/>
        <w:ind w:firstLine="0"/>
        <w:jc w:val="center"/>
        <w:rPr>
          <w:b/>
          <w:bCs/>
          <w:szCs w:val="24"/>
        </w:rPr>
      </w:pPr>
      <w:r w:rsidRPr="000D47E6">
        <w:rPr>
          <w:szCs w:val="24"/>
          <w:lang w:val="en-CA"/>
        </w:rPr>
        <w:fldChar w:fldCharType="begin"/>
      </w:r>
      <w:r w:rsidRPr="000D47E6">
        <w:rPr>
          <w:szCs w:val="24"/>
          <w:lang w:val="en-CA"/>
        </w:rPr>
        <w:instrText xml:space="preserve"> SEQ CHAPTER \h \r 1</w:instrText>
      </w:r>
      <w:r w:rsidRPr="000D47E6">
        <w:rPr>
          <w:szCs w:val="24"/>
          <w:lang w:val="en-CA"/>
        </w:rPr>
        <w:fldChar w:fldCharType="end"/>
      </w:r>
      <w:r w:rsidRPr="000D47E6">
        <w:rPr>
          <w:b/>
          <w:bCs/>
          <w:szCs w:val="24"/>
        </w:rPr>
        <w:t xml:space="preserve">MINUTES OF THE </w:t>
      </w:r>
      <w:r>
        <w:rPr>
          <w:b/>
          <w:bCs/>
          <w:szCs w:val="24"/>
        </w:rPr>
        <w:t>PLANNING BOARD</w:t>
      </w:r>
      <w:r w:rsidRPr="000D47E6">
        <w:rPr>
          <w:b/>
          <w:bCs/>
          <w:szCs w:val="24"/>
        </w:rPr>
        <w:t xml:space="preserve"> MEETING HELD</w:t>
      </w:r>
      <w:r w:rsidR="009F6DCF">
        <w:rPr>
          <w:b/>
          <w:bCs/>
          <w:szCs w:val="24"/>
        </w:rPr>
        <w:t xml:space="preserve"> </w:t>
      </w:r>
      <w:r w:rsidR="00894611">
        <w:rPr>
          <w:b/>
          <w:bCs/>
          <w:szCs w:val="24"/>
        </w:rPr>
        <w:t>MARCH 19</w:t>
      </w:r>
      <w:r>
        <w:rPr>
          <w:b/>
          <w:bCs/>
          <w:szCs w:val="24"/>
        </w:rPr>
        <w:t>, 202</w:t>
      </w:r>
      <w:r w:rsidR="00EF2421">
        <w:rPr>
          <w:b/>
          <w:bCs/>
          <w:szCs w:val="24"/>
        </w:rPr>
        <w:t>6</w:t>
      </w:r>
    </w:p>
    <w:p w14:paraId="60C0CBB0" w14:textId="2E8B6D6B" w:rsidR="00156F90" w:rsidRDefault="00156F90" w:rsidP="00156F90">
      <w:pPr>
        <w:rPr>
          <w:szCs w:val="24"/>
        </w:rPr>
      </w:pPr>
      <w:r w:rsidRPr="00184626">
        <w:rPr>
          <w:szCs w:val="24"/>
        </w:rPr>
        <w:t>PRESENT were</w:t>
      </w:r>
      <w:r>
        <w:rPr>
          <w:szCs w:val="24"/>
        </w:rPr>
        <w:t xml:space="preserve"> </w:t>
      </w:r>
      <w:r w:rsidR="00706972">
        <w:rPr>
          <w:szCs w:val="24"/>
        </w:rPr>
        <w:t>DAVID TARBOX</w:t>
      </w:r>
      <w:r>
        <w:rPr>
          <w:szCs w:val="24"/>
        </w:rPr>
        <w:t xml:space="preserve">, </w:t>
      </w:r>
      <w:r w:rsidR="00706972">
        <w:rPr>
          <w:szCs w:val="24"/>
        </w:rPr>
        <w:t xml:space="preserve">ACTING </w:t>
      </w:r>
      <w:r>
        <w:rPr>
          <w:szCs w:val="24"/>
        </w:rPr>
        <w:t>CHAIRMAN, J. EMIL KREIGER, LINDA STANCLIFFE</w:t>
      </w:r>
      <w:r w:rsidR="00706972">
        <w:rPr>
          <w:szCs w:val="24"/>
        </w:rPr>
        <w:t xml:space="preserve"> and JOHN MAINELLO III.</w:t>
      </w:r>
    </w:p>
    <w:p w14:paraId="5F53164C" w14:textId="51EC6D5B" w:rsidR="00156F90" w:rsidRDefault="00156F90" w:rsidP="00156F90">
      <w:pPr>
        <w:rPr>
          <w:szCs w:val="24"/>
        </w:rPr>
      </w:pPr>
      <w:r>
        <w:rPr>
          <w:szCs w:val="24"/>
        </w:rPr>
        <w:t>ABSENT were</w:t>
      </w:r>
      <w:r w:rsidR="00706972">
        <w:rPr>
          <w:szCs w:val="24"/>
        </w:rPr>
        <w:t xml:space="preserve"> RUSSELL OSTER, DONALD HENDERSON and</w:t>
      </w:r>
      <w:r>
        <w:rPr>
          <w:szCs w:val="24"/>
        </w:rPr>
        <w:t xml:space="preserve"> MICHAEL CZORNYJ</w:t>
      </w:r>
      <w:r w:rsidR="00C60799">
        <w:rPr>
          <w:szCs w:val="24"/>
        </w:rPr>
        <w:t>.</w:t>
      </w:r>
    </w:p>
    <w:p w14:paraId="118B4903" w14:textId="51CE1050" w:rsidR="00156F90" w:rsidRDefault="00156F90" w:rsidP="00156F90">
      <w:pPr>
        <w:rPr>
          <w:szCs w:val="24"/>
        </w:rPr>
      </w:pPr>
      <w:r w:rsidRPr="00184626">
        <w:rPr>
          <w:szCs w:val="24"/>
        </w:rPr>
        <w:t xml:space="preserve">ALSO PRESENT </w:t>
      </w:r>
      <w:r>
        <w:rPr>
          <w:szCs w:val="24"/>
        </w:rPr>
        <w:t>were</w:t>
      </w:r>
      <w:r w:rsidRPr="00184626">
        <w:rPr>
          <w:szCs w:val="24"/>
        </w:rPr>
        <w:t xml:space="preserve"> </w:t>
      </w:r>
      <w:r>
        <w:rPr>
          <w:szCs w:val="24"/>
        </w:rPr>
        <w:t xml:space="preserve">KEVIN MAINELLO, Brunswick Building Department, </w:t>
      </w:r>
      <w:r w:rsidR="009F6DCF">
        <w:rPr>
          <w:szCs w:val="24"/>
        </w:rPr>
        <w:t>CHRISTOPHER LANGLOIS</w:t>
      </w:r>
      <w:r w:rsidR="001F0079">
        <w:rPr>
          <w:szCs w:val="24"/>
        </w:rPr>
        <w:t xml:space="preserve">, ESQ., Attorney to the Planning Board, </w:t>
      </w:r>
      <w:r>
        <w:rPr>
          <w:szCs w:val="24"/>
        </w:rPr>
        <w:t>and WAYNE BONESTEEL, P.E., Review Engineer to the Planning Board.</w:t>
      </w:r>
    </w:p>
    <w:p w14:paraId="277CC50B" w14:textId="77777777" w:rsidR="00156F90" w:rsidRDefault="00156F90" w:rsidP="00156F90">
      <w:pPr>
        <w:rPr>
          <w:szCs w:val="24"/>
        </w:rPr>
      </w:pPr>
    </w:p>
    <w:p w14:paraId="789FFF60" w14:textId="3B467A0E" w:rsidR="00156F90" w:rsidRDefault="003028D3" w:rsidP="00156F90">
      <w:pPr>
        <w:rPr>
          <w:szCs w:val="24"/>
        </w:rPr>
      </w:pPr>
      <w:r>
        <w:rPr>
          <w:szCs w:val="24"/>
        </w:rPr>
        <w:t xml:space="preserve">Acting </w:t>
      </w:r>
      <w:r w:rsidR="00156F90">
        <w:rPr>
          <w:szCs w:val="24"/>
        </w:rPr>
        <w:t xml:space="preserve">Chairman </w:t>
      </w:r>
      <w:r>
        <w:rPr>
          <w:szCs w:val="24"/>
        </w:rPr>
        <w:t>Tarbox</w:t>
      </w:r>
      <w:r w:rsidR="00156F90">
        <w:rPr>
          <w:szCs w:val="24"/>
        </w:rPr>
        <w:t xml:space="preserve"> reviewed the agenda for the meeting, as posted on the Town sign board and Town website.</w:t>
      </w:r>
    </w:p>
    <w:p w14:paraId="2D14F18C" w14:textId="54366BE1" w:rsidR="00156F90" w:rsidRDefault="003028D3" w:rsidP="00156F90">
      <w:pPr>
        <w:rPr>
          <w:szCs w:val="24"/>
        </w:rPr>
      </w:pPr>
      <w:r>
        <w:rPr>
          <w:szCs w:val="24"/>
        </w:rPr>
        <w:t>Acting Chairman Tarbox stated that the minutes of the last Planning Board meeting held on March 5, 2026 were not available, but would be completed by and reviewed at the next Planning Board meeting.</w:t>
      </w:r>
    </w:p>
    <w:p w14:paraId="7B0AA028" w14:textId="15BF8AFC" w:rsidR="00E819DE" w:rsidRDefault="00156F90" w:rsidP="00156F90">
      <w:r>
        <w:t>The first item of business on the agenda was</w:t>
      </w:r>
      <w:r w:rsidR="003028D3">
        <w:t xml:space="preserve"> </w:t>
      </w:r>
      <w:r w:rsidR="00C8028E">
        <w:t>a public hearing concerning the minor subdivision application submitted by Rebecca Fischer for property located at 842 Tamarac Road. Mark Danskin and Paul Engster, Esq. were present to review the application.</w:t>
      </w:r>
      <w:r w:rsidR="00F93EE7">
        <w:t xml:space="preserve"> </w:t>
      </w:r>
      <w:r w:rsidR="00C40BCB">
        <w:t xml:space="preserve">Acting </w:t>
      </w:r>
      <w:r w:rsidR="00C40BCB">
        <w:rPr>
          <w:szCs w:val="24"/>
        </w:rPr>
        <w:t xml:space="preserve">Chairman Tarbox read the procedure for a public hearing held by the Planning Board. Attorney Langlois read the Notice of Public Hearing into the record, with the Notice having been published in the Troy Record, placed on the Town sign board, posted on the Town website, and mailed to the owners of </w:t>
      </w:r>
      <w:r w:rsidR="00C40BCB">
        <w:rPr>
          <w:szCs w:val="24"/>
        </w:rPr>
        <w:lastRenderedPageBreak/>
        <w:t xml:space="preserve">all properties within 300 feet of the project site. </w:t>
      </w:r>
      <w:r w:rsidR="0013774F">
        <w:rPr>
          <w:szCs w:val="24"/>
        </w:rPr>
        <w:t xml:space="preserve">Acting Chairman Tarbox made a motion to open the public hearing, which was seconded by Member Stancliffe. The Planning Board voted unanimously to open the public hearing. </w:t>
      </w:r>
      <w:r w:rsidR="00C40BCB">
        <w:rPr>
          <w:szCs w:val="24"/>
        </w:rPr>
        <w:t>Acting Chairman Tarbox asked the applicants to briefly review the project for the public. Mr. Danskin stated that</w:t>
      </w:r>
      <w:r w:rsidR="001F7763">
        <w:rPr>
          <w:szCs w:val="24"/>
        </w:rPr>
        <w:t xml:space="preserve"> </w:t>
      </w:r>
      <w:r w:rsidR="00635B29">
        <w:rPr>
          <w:szCs w:val="24"/>
        </w:rPr>
        <w:t xml:space="preserve">the project </w:t>
      </w:r>
      <w:r w:rsidR="00272F08">
        <w:rPr>
          <w:szCs w:val="24"/>
        </w:rPr>
        <w:t xml:space="preserve">was a non-realty minor subdivision and that the project </w:t>
      </w:r>
      <w:r w:rsidR="00635B29">
        <w:rPr>
          <w:szCs w:val="24"/>
        </w:rPr>
        <w:t>site was a more than 80-acre parcel</w:t>
      </w:r>
      <w:r w:rsidR="00272F08">
        <w:rPr>
          <w:szCs w:val="24"/>
        </w:rPr>
        <w:t xml:space="preserve"> on the east side of Tamarac Road, north of Indian Creek </w:t>
      </w:r>
      <w:r w:rsidR="00D5734E">
        <w:rPr>
          <w:szCs w:val="24"/>
        </w:rPr>
        <w:t>Lane</w:t>
      </w:r>
      <w:r w:rsidR="00272F08">
        <w:rPr>
          <w:szCs w:val="24"/>
        </w:rPr>
        <w:t xml:space="preserve">. Mr. Danskin stated </w:t>
      </w:r>
      <w:r w:rsidR="00635B29">
        <w:rPr>
          <w:szCs w:val="24"/>
        </w:rPr>
        <w:t>that the site would be accessed by a 60-foot strip of land</w:t>
      </w:r>
      <w:r w:rsidR="00272F08">
        <w:rPr>
          <w:szCs w:val="24"/>
        </w:rPr>
        <w:t xml:space="preserve"> </w:t>
      </w:r>
      <w:r w:rsidR="005E67FE">
        <w:rPr>
          <w:szCs w:val="24"/>
        </w:rPr>
        <w:t xml:space="preserve">and that the three proposed parcels would be accessed by a shared </w:t>
      </w:r>
      <w:r w:rsidR="003565CA">
        <w:rPr>
          <w:szCs w:val="24"/>
        </w:rPr>
        <w:t xml:space="preserve">private </w:t>
      </w:r>
      <w:r w:rsidR="005E67FE">
        <w:rPr>
          <w:szCs w:val="24"/>
        </w:rPr>
        <w:t>roadway</w:t>
      </w:r>
      <w:r w:rsidR="00E819DE">
        <w:rPr>
          <w:szCs w:val="24"/>
        </w:rPr>
        <w:t xml:space="preserve"> which would be approximately 3,600 feet long</w:t>
      </w:r>
      <w:r w:rsidR="004B5B96">
        <w:rPr>
          <w:szCs w:val="24"/>
        </w:rPr>
        <w:t xml:space="preserve">, and </w:t>
      </w:r>
      <w:r w:rsidR="009E1B91">
        <w:rPr>
          <w:szCs w:val="24"/>
        </w:rPr>
        <w:t>have a 16-foot travelway</w:t>
      </w:r>
      <w:r w:rsidR="004B5B96">
        <w:rPr>
          <w:szCs w:val="24"/>
        </w:rPr>
        <w:t xml:space="preserve">, 3-foot shoulders, a swale on either side and fire vehicle turnouts no more than every 500 feet. </w:t>
      </w:r>
      <w:r w:rsidR="005E67FE">
        <w:rPr>
          <w:szCs w:val="24"/>
        </w:rPr>
        <w:t>Mr. Danskin stated that two building lots, each of more than five acres, and one remainder lot were proposed</w:t>
      </w:r>
      <w:r w:rsidR="00974D83">
        <w:rPr>
          <w:szCs w:val="24"/>
        </w:rPr>
        <w:t>, and that all three lots would have 20 feet of road frontage.</w:t>
      </w:r>
      <w:r w:rsidR="00AB398E">
        <w:rPr>
          <w:szCs w:val="24"/>
        </w:rPr>
        <w:t xml:space="preserve"> </w:t>
      </w:r>
      <w:r w:rsidR="004B5B96">
        <w:rPr>
          <w:szCs w:val="24"/>
        </w:rPr>
        <w:t xml:space="preserve">Acting Chairman Tarbox then opened the floor for the receipt of public comments. </w:t>
      </w:r>
      <w:r w:rsidR="00D5734E">
        <w:rPr>
          <w:szCs w:val="24"/>
        </w:rPr>
        <w:t xml:space="preserve">Morgan Waters, of 64 Indian Creek Lane, stated that </w:t>
      </w:r>
      <w:r w:rsidR="00E82846">
        <w:rPr>
          <w:szCs w:val="24"/>
        </w:rPr>
        <w:t xml:space="preserve">there </w:t>
      </w:r>
      <w:r w:rsidR="00183FF0">
        <w:rPr>
          <w:szCs w:val="24"/>
        </w:rPr>
        <w:t>wa</w:t>
      </w:r>
      <w:r w:rsidR="00E82846">
        <w:rPr>
          <w:szCs w:val="24"/>
        </w:rPr>
        <w:t xml:space="preserve">s an existing powerline </w:t>
      </w:r>
      <w:r w:rsidR="00F378F1">
        <w:rPr>
          <w:szCs w:val="24"/>
        </w:rPr>
        <w:t xml:space="preserve">(MC 350; 7,000 volts) </w:t>
      </w:r>
      <w:r w:rsidR="00E82846">
        <w:rPr>
          <w:szCs w:val="24"/>
        </w:rPr>
        <w:t>under a right-of-way easement which stretche</w:t>
      </w:r>
      <w:r w:rsidR="00183FF0">
        <w:rPr>
          <w:szCs w:val="24"/>
        </w:rPr>
        <w:t>d</w:t>
      </w:r>
      <w:r w:rsidR="00E82846">
        <w:rPr>
          <w:szCs w:val="24"/>
        </w:rPr>
        <w:t xml:space="preserve"> approximately 1,600 feet, which </w:t>
      </w:r>
      <w:r w:rsidR="00183FF0">
        <w:rPr>
          <w:szCs w:val="24"/>
        </w:rPr>
        <w:t>wa</w:t>
      </w:r>
      <w:r w:rsidR="00E82846">
        <w:rPr>
          <w:szCs w:val="24"/>
        </w:rPr>
        <w:t xml:space="preserve">s three feet deep and only wrapped in plastic, and that it would be snapped if construction vehicles were to drive over it, which would cause backfeed and knock out power to neighboring properties. </w:t>
      </w:r>
      <w:r w:rsidR="00183FF0">
        <w:rPr>
          <w:szCs w:val="24"/>
        </w:rPr>
        <w:t xml:space="preserve">Mr. Waters stated that </w:t>
      </w:r>
      <w:r w:rsidR="00B45479">
        <w:rPr>
          <w:szCs w:val="24"/>
        </w:rPr>
        <w:t>th</w:t>
      </w:r>
      <w:r w:rsidR="00C42FED">
        <w:rPr>
          <w:szCs w:val="24"/>
        </w:rPr>
        <w:t>at</w:t>
      </w:r>
      <w:r w:rsidR="00B45479">
        <w:rPr>
          <w:szCs w:val="24"/>
        </w:rPr>
        <w:t xml:space="preserve"> powerline came off of Tamarac Road and sent power to all houses on Indian Creek </w:t>
      </w:r>
      <w:r w:rsidR="00C42FED">
        <w:rPr>
          <w:szCs w:val="24"/>
        </w:rPr>
        <w:t>Lane</w:t>
      </w:r>
      <w:r w:rsidR="00B45479">
        <w:rPr>
          <w:szCs w:val="24"/>
        </w:rPr>
        <w:t xml:space="preserve">. </w:t>
      </w:r>
      <w:r w:rsidR="00E82846">
        <w:rPr>
          <w:szCs w:val="24"/>
        </w:rPr>
        <w:t xml:space="preserve">Mr. Waters stated that </w:t>
      </w:r>
      <w:r w:rsidR="002E4696">
        <w:rPr>
          <w:szCs w:val="24"/>
        </w:rPr>
        <w:t>there were wetlands and a pond on the site, and that affecting them could affect all groundwater on the site.</w:t>
      </w:r>
      <w:r w:rsidR="003F2ED1" w:rsidRPr="003F2ED1">
        <w:rPr>
          <w:szCs w:val="24"/>
        </w:rPr>
        <w:t xml:space="preserve"> </w:t>
      </w:r>
      <w:r w:rsidR="003F2ED1">
        <w:rPr>
          <w:szCs w:val="24"/>
        </w:rPr>
        <w:t xml:space="preserve">Mr. Waters stated that he would like to reach out to National Grid to protect his interest in the powerline and see how they respond to the powerline </w:t>
      </w:r>
      <w:r w:rsidR="002E25E2">
        <w:rPr>
          <w:szCs w:val="24"/>
        </w:rPr>
        <w:t xml:space="preserve">potentially </w:t>
      </w:r>
      <w:r w:rsidR="003F2ED1">
        <w:rPr>
          <w:szCs w:val="24"/>
        </w:rPr>
        <w:t xml:space="preserve">handling heavy </w:t>
      </w:r>
      <w:r w:rsidR="00101B67">
        <w:rPr>
          <w:szCs w:val="24"/>
        </w:rPr>
        <w:t xml:space="preserve">construction </w:t>
      </w:r>
      <w:r w:rsidR="003F2ED1">
        <w:rPr>
          <w:szCs w:val="24"/>
        </w:rPr>
        <w:t xml:space="preserve">vehicles repeatedly driving over it. </w:t>
      </w:r>
      <w:r w:rsidR="002E4696">
        <w:rPr>
          <w:szCs w:val="24"/>
        </w:rPr>
        <w:t xml:space="preserve">Mr. Waters stated that he built the existing roadway approximately 25 years ago and that as part of the agreement when that roadway was built, it was his responsibility to maintain the roadway so that National Grid could access the property at any </w:t>
      </w:r>
      <w:r w:rsidR="002E4696">
        <w:rPr>
          <w:szCs w:val="24"/>
        </w:rPr>
        <w:lastRenderedPageBreak/>
        <w:t>time</w:t>
      </w:r>
      <w:r w:rsidR="006B2BAB">
        <w:rPr>
          <w:szCs w:val="24"/>
        </w:rPr>
        <w:t>, so he had a major interest in the roadway</w:t>
      </w:r>
      <w:r w:rsidR="00C6488A">
        <w:rPr>
          <w:szCs w:val="24"/>
        </w:rPr>
        <w:t>.</w:t>
      </w:r>
      <w:r w:rsidR="003F2ED1">
        <w:rPr>
          <w:szCs w:val="24"/>
        </w:rPr>
        <w:t xml:space="preserve"> </w:t>
      </w:r>
      <w:r w:rsidR="008E4F9E">
        <w:rPr>
          <w:szCs w:val="24"/>
        </w:rPr>
        <w:t xml:space="preserve">Mr. Waters also pointed out a power pole and where he believed the underground existing powerline were on the site map. </w:t>
      </w:r>
      <w:r w:rsidR="000A7112">
        <w:rPr>
          <w:szCs w:val="24"/>
        </w:rPr>
        <w:t xml:space="preserve">Acting Chairman Tarbox asked how many houses were on Indian Creek Lane. Mr. Waters stated that there were three houses on the road. Mr. Danskin stated that he received a copy of the deed concerning the underground powerline earlier that day, that the deed had not shown up in the title search of the property when the applicant purchased it, and that the deed had not turned up in any prior research due to Mr. Waters signing it even though he did not own </w:t>
      </w:r>
      <w:r w:rsidR="008E117F">
        <w:rPr>
          <w:szCs w:val="24"/>
        </w:rPr>
        <w:t xml:space="preserve">all </w:t>
      </w:r>
      <w:r w:rsidR="000A7112">
        <w:rPr>
          <w:szCs w:val="24"/>
        </w:rPr>
        <w:t xml:space="preserve">the land the powerline was beneath. Mr. Waters confirmed that he </w:t>
      </w:r>
      <w:r w:rsidR="00D15226">
        <w:rPr>
          <w:szCs w:val="24"/>
        </w:rPr>
        <w:t xml:space="preserve">had </w:t>
      </w:r>
      <w:r w:rsidR="000A7112">
        <w:rPr>
          <w:szCs w:val="24"/>
        </w:rPr>
        <w:t xml:space="preserve">signed </w:t>
      </w:r>
      <w:r w:rsidR="00FD2177">
        <w:rPr>
          <w:szCs w:val="24"/>
        </w:rPr>
        <w:t>the deed</w:t>
      </w:r>
      <w:r w:rsidR="000A7112">
        <w:rPr>
          <w:szCs w:val="24"/>
        </w:rPr>
        <w:t xml:space="preserve">, and that the land had been owned at the time of signing by George Rifenberg, who had approved </w:t>
      </w:r>
      <w:r w:rsidR="00FD2177">
        <w:rPr>
          <w:szCs w:val="24"/>
        </w:rPr>
        <w:t>of him</w:t>
      </w:r>
      <w:r w:rsidR="000A7112">
        <w:rPr>
          <w:szCs w:val="24"/>
        </w:rPr>
        <w:t xml:space="preserve"> signing the deed.</w:t>
      </w:r>
      <w:r w:rsidR="00326BD8">
        <w:rPr>
          <w:szCs w:val="24"/>
        </w:rPr>
        <w:t xml:space="preserve"> </w:t>
      </w:r>
      <w:r w:rsidR="00E147FF">
        <w:rPr>
          <w:szCs w:val="24"/>
        </w:rPr>
        <w:t>Charles Bulson, of 6</w:t>
      </w:r>
      <w:r w:rsidR="00A66940">
        <w:rPr>
          <w:szCs w:val="24"/>
        </w:rPr>
        <w:t>3</w:t>
      </w:r>
      <w:r w:rsidR="00E147FF">
        <w:rPr>
          <w:szCs w:val="24"/>
        </w:rPr>
        <w:t xml:space="preserve"> Indian Creek Lane, </w:t>
      </w:r>
      <w:r w:rsidR="00E85C0D">
        <w:rPr>
          <w:szCs w:val="24"/>
        </w:rPr>
        <w:t>clarified that there were actually four houses on Indian Creek Lane.</w:t>
      </w:r>
      <w:r w:rsidR="00E1773E">
        <w:rPr>
          <w:szCs w:val="24"/>
        </w:rPr>
        <w:t xml:space="preserve"> </w:t>
      </w:r>
      <w:r w:rsidR="00517133">
        <w:rPr>
          <w:szCs w:val="24"/>
        </w:rPr>
        <w:t xml:space="preserve">Mr. Bulson stated that </w:t>
      </w:r>
      <w:r w:rsidR="005E3CAE">
        <w:rPr>
          <w:szCs w:val="24"/>
        </w:rPr>
        <w:t xml:space="preserve">if he owned the parcel, he would </w:t>
      </w:r>
      <w:r w:rsidR="00463B50">
        <w:rPr>
          <w:szCs w:val="24"/>
        </w:rPr>
        <w:t xml:space="preserve">be proposing the same type of subdivision. </w:t>
      </w:r>
      <w:r w:rsidR="00E1773E">
        <w:rPr>
          <w:szCs w:val="24"/>
        </w:rPr>
        <w:t xml:space="preserve">Mr. Bulson </w:t>
      </w:r>
      <w:r w:rsidR="00E147FF">
        <w:rPr>
          <w:szCs w:val="24"/>
        </w:rPr>
        <w:t>stated that</w:t>
      </w:r>
      <w:r w:rsidR="00E46CFD">
        <w:rPr>
          <w:szCs w:val="24"/>
        </w:rPr>
        <w:t xml:space="preserve"> the existing roadway leading to Mr. Waters’ property w</w:t>
      </w:r>
      <w:r w:rsidR="00E1773E">
        <w:rPr>
          <w:szCs w:val="24"/>
        </w:rPr>
        <w:t>as part of</w:t>
      </w:r>
      <w:r w:rsidR="00E46CFD">
        <w:rPr>
          <w:szCs w:val="24"/>
        </w:rPr>
        <w:t xml:space="preserve"> his </w:t>
      </w:r>
      <w:r w:rsidR="00E1773E">
        <w:rPr>
          <w:szCs w:val="24"/>
        </w:rPr>
        <w:t xml:space="preserve">property </w:t>
      </w:r>
      <w:r w:rsidR="00E46CFD">
        <w:rPr>
          <w:szCs w:val="24"/>
        </w:rPr>
        <w:t xml:space="preserve">and needed to be maintained. </w:t>
      </w:r>
      <w:r w:rsidR="003967E9">
        <w:rPr>
          <w:szCs w:val="24"/>
        </w:rPr>
        <w:t xml:space="preserve">Mr. Bulson stated that he had spoken to Ms. Fischer before the current meeting </w:t>
      </w:r>
      <w:r w:rsidR="006F711B">
        <w:rPr>
          <w:szCs w:val="24"/>
        </w:rPr>
        <w:t xml:space="preserve">to discuss the project. Mr. Bulson stated that fields on his property were used for agricultural purposes and that according to the Brunswick Zoning Code, there needed to be </w:t>
      </w:r>
      <w:r w:rsidR="007D44A5">
        <w:rPr>
          <w:szCs w:val="24"/>
        </w:rPr>
        <w:t xml:space="preserve">100-300-foot buffers between land used for agricultural purposes and </w:t>
      </w:r>
      <w:r w:rsidR="00316A70">
        <w:rPr>
          <w:szCs w:val="24"/>
        </w:rPr>
        <w:t xml:space="preserve">non-agricultural lands. </w:t>
      </w:r>
      <w:r w:rsidR="00594687">
        <w:rPr>
          <w:szCs w:val="24"/>
        </w:rPr>
        <w:t xml:space="preserve">Acting Chairman Tarbox asked where specifically Mr. Bulson was requesting a buffer. Mr. Bulson stated that he was requesting a buffer along a section of the proposed roadway, and pointed it out on the site map. </w:t>
      </w:r>
      <w:r w:rsidR="002C1ED0">
        <w:rPr>
          <w:szCs w:val="24"/>
        </w:rPr>
        <w:t xml:space="preserve">Mr. Bulson asked if a study had been done on the electrical line capacity on the site and </w:t>
      </w:r>
      <w:r w:rsidR="00A7790A">
        <w:rPr>
          <w:szCs w:val="24"/>
        </w:rPr>
        <w:t xml:space="preserve">stated that </w:t>
      </w:r>
      <w:r w:rsidR="002C1ED0">
        <w:rPr>
          <w:szCs w:val="24"/>
        </w:rPr>
        <w:t xml:space="preserve">if not, one should be done. Mr. Bulson noted that National Grid did not respond quickly to power </w:t>
      </w:r>
      <w:r w:rsidR="00A7790A">
        <w:rPr>
          <w:szCs w:val="24"/>
        </w:rPr>
        <w:t xml:space="preserve">outages </w:t>
      </w:r>
      <w:r w:rsidR="002C1ED0">
        <w:rPr>
          <w:szCs w:val="24"/>
        </w:rPr>
        <w:t xml:space="preserve">at surrounding properties, so if there was a problem due to the construction of the road through the project site, surrounding properties could be without power for some time. </w:t>
      </w:r>
      <w:r w:rsidR="00D07540">
        <w:rPr>
          <w:szCs w:val="24"/>
        </w:rPr>
        <w:t xml:space="preserve">Mr. Bulson </w:t>
      </w:r>
      <w:r w:rsidR="00546B4C">
        <w:rPr>
          <w:szCs w:val="24"/>
        </w:rPr>
        <w:t xml:space="preserve">asked </w:t>
      </w:r>
      <w:r w:rsidR="00D07540">
        <w:rPr>
          <w:szCs w:val="24"/>
        </w:rPr>
        <w:t xml:space="preserve">if the proposed Lot 1, the remainder lot, on the site </w:t>
      </w:r>
      <w:r w:rsidR="00F41DC5">
        <w:rPr>
          <w:szCs w:val="24"/>
        </w:rPr>
        <w:t xml:space="preserve">would </w:t>
      </w:r>
      <w:r w:rsidR="00D07540">
        <w:rPr>
          <w:szCs w:val="24"/>
        </w:rPr>
        <w:t xml:space="preserve">ever </w:t>
      </w:r>
      <w:r w:rsidR="00D07540">
        <w:rPr>
          <w:szCs w:val="24"/>
        </w:rPr>
        <w:lastRenderedPageBreak/>
        <w:t>require</w:t>
      </w:r>
      <w:r w:rsidR="00071F6F">
        <w:rPr>
          <w:szCs w:val="24"/>
        </w:rPr>
        <w:t xml:space="preserve"> electrical service and if so, how would that affect electrical service for the other lots using the powerline</w:t>
      </w:r>
      <w:r w:rsidR="00D07540">
        <w:rPr>
          <w:szCs w:val="24"/>
        </w:rPr>
        <w:t>. Mr. Bulson asked if the Planning Board could require that fuses be added to the powerline on the site</w:t>
      </w:r>
      <w:r w:rsidR="00A7790A">
        <w:rPr>
          <w:szCs w:val="24"/>
        </w:rPr>
        <w:t xml:space="preserve"> if it was extended. </w:t>
      </w:r>
      <w:r w:rsidR="00D07540">
        <w:rPr>
          <w:szCs w:val="24"/>
        </w:rPr>
        <w:t>Mr. Bulson stated that there was an existing pond on his property near the project site</w:t>
      </w:r>
      <w:r w:rsidR="00A7790A">
        <w:rPr>
          <w:szCs w:val="24"/>
        </w:rPr>
        <w:t>, which groundwater flowed into,</w:t>
      </w:r>
      <w:r w:rsidR="00D07540">
        <w:rPr>
          <w:szCs w:val="24"/>
        </w:rPr>
        <w:t xml:space="preserve"> that could be affected by the proposed roadway. Mr. Bulson asked if a grading plan had been submitted. </w:t>
      </w:r>
      <w:r w:rsidR="00A7790A">
        <w:rPr>
          <w:szCs w:val="24"/>
        </w:rPr>
        <w:t>Mr. Bonesteel stated that the applicant had submitted contours</w:t>
      </w:r>
      <w:r w:rsidR="00D0307E">
        <w:rPr>
          <w:szCs w:val="24"/>
        </w:rPr>
        <w:t xml:space="preserve"> and some grading information for the proposed roadway</w:t>
      </w:r>
      <w:r w:rsidR="00A7790A">
        <w:rPr>
          <w:szCs w:val="24"/>
        </w:rPr>
        <w:t xml:space="preserve">, but that since the project was a non-realty subdivision, the Planning Board did not require extensive grading information. </w:t>
      </w:r>
      <w:r w:rsidR="00D0307E">
        <w:rPr>
          <w:szCs w:val="24"/>
        </w:rPr>
        <w:t>Mr. Bulson stated that he would like to see that grading information concerning the roadway</w:t>
      </w:r>
      <w:r w:rsidR="006D1FE7">
        <w:rPr>
          <w:szCs w:val="24"/>
        </w:rPr>
        <w:t xml:space="preserve">, and that he believed some grading would need to be done. </w:t>
      </w:r>
      <w:r w:rsidR="006F4CF7">
        <w:rPr>
          <w:szCs w:val="24"/>
        </w:rPr>
        <w:t xml:space="preserve">Mr. Bulson stated that there was pond on his property near the project site that was a DEC-listed wetland that needed to be maintained. </w:t>
      </w:r>
      <w:r w:rsidR="00D07540">
        <w:rPr>
          <w:szCs w:val="24"/>
        </w:rPr>
        <w:t xml:space="preserve">Mr. Bulson stated that there was an open field </w:t>
      </w:r>
      <w:r w:rsidR="00402B96">
        <w:rPr>
          <w:szCs w:val="24"/>
        </w:rPr>
        <w:t xml:space="preserve">on his property </w:t>
      </w:r>
      <w:r w:rsidR="00D07540">
        <w:rPr>
          <w:szCs w:val="24"/>
        </w:rPr>
        <w:t xml:space="preserve">near the project site and that making sure that field was not affected by </w:t>
      </w:r>
      <w:r w:rsidR="006F4CF7">
        <w:rPr>
          <w:szCs w:val="24"/>
        </w:rPr>
        <w:t xml:space="preserve">stormwater and runoff generated by </w:t>
      </w:r>
      <w:r w:rsidR="00D07540">
        <w:rPr>
          <w:szCs w:val="24"/>
        </w:rPr>
        <w:t xml:space="preserve">the project should be a priority. Mr. Bulson noted that the area has a very high water table of only 8-10 inches, which could cause an issue. </w:t>
      </w:r>
      <w:r w:rsidR="00476611">
        <w:rPr>
          <w:szCs w:val="24"/>
        </w:rPr>
        <w:t xml:space="preserve">Mr. Bulson stated that even though a stormwater pollution prevention plan (SWPPP) had been submitted, he was still concerned with the direction and amount of stormwater runoff on the site, and noted that the 100-300 foot buffers would help with runoff. Mr. Bulson stated that the Long-Eared Bat was present on the site and that it was a protected species. </w:t>
      </w:r>
      <w:r w:rsidR="0021674F">
        <w:rPr>
          <w:szCs w:val="24"/>
        </w:rPr>
        <w:t xml:space="preserve">Mr. Bulson requested that the public hearing be kept open due to the number of questions asked and </w:t>
      </w:r>
      <w:r w:rsidR="0006549C">
        <w:rPr>
          <w:szCs w:val="24"/>
        </w:rPr>
        <w:t xml:space="preserve">amount of additional </w:t>
      </w:r>
      <w:r w:rsidR="0021674F">
        <w:rPr>
          <w:szCs w:val="24"/>
        </w:rPr>
        <w:t xml:space="preserve">information requested. </w:t>
      </w:r>
      <w:r w:rsidR="00476611">
        <w:rPr>
          <w:szCs w:val="24"/>
        </w:rPr>
        <w:t>Mr. Bulson stated that information on utilities on the project site was not made available before the public hearing</w:t>
      </w:r>
      <w:r w:rsidR="0021674F">
        <w:rPr>
          <w:szCs w:val="24"/>
        </w:rPr>
        <w:t>, and asked that such information be provided</w:t>
      </w:r>
      <w:r w:rsidR="00476611">
        <w:rPr>
          <w:szCs w:val="24"/>
        </w:rPr>
        <w:t xml:space="preserve">. </w:t>
      </w:r>
      <w:r w:rsidR="00101480">
        <w:rPr>
          <w:szCs w:val="24"/>
        </w:rPr>
        <w:t xml:space="preserve">Mr. Bulson stated that </w:t>
      </w:r>
      <w:r w:rsidR="00517133">
        <w:rPr>
          <w:szCs w:val="24"/>
        </w:rPr>
        <w:t>sections of the project site were subject to flood hazards and asked that they be identified</w:t>
      </w:r>
      <w:r w:rsidR="0006549C">
        <w:rPr>
          <w:szCs w:val="24"/>
        </w:rPr>
        <w:t xml:space="preserve"> on the site map</w:t>
      </w:r>
      <w:r w:rsidR="00517133">
        <w:rPr>
          <w:szCs w:val="24"/>
        </w:rPr>
        <w:t xml:space="preserve">. </w:t>
      </w:r>
      <w:r w:rsidR="00351685">
        <w:rPr>
          <w:szCs w:val="24"/>
        </w:rPr>
        <w:t xml:space="preserve">Mr. Bulson summarized his concerns, stating that the project did not provide adequate protection for existing farmland, jeopardized the overall rural lifestyle of those already living in the area, endangered primary electrical lines, and fragmented a large lot. Mr. Bulson stated that the project as currently proposed would absolutely affect his farm. </w:t>
      </w:r>
      <w:r w:rsidR="000050DC">
        <w:rPr>
          <w:szCs w:val="24"/>
        </w:rPr>
        <w:t>Mr. Bulson asked if the</w:t>
      </w:r>
      <w:r w:rsidR="006C63A0">
        <w:rPr>
          <w:szCs w:val="24"/>
        </w:rPr>
        <w:t xml:space="preserve"> applicant</w:t>
      </w:r>
      <w:r w:rsidR="000050DC">
        <w:rPr>
          <w:szCs w:val="24"/>
        </w:rPr>
        <w:t xml:space="preserve"> w</w:t>
      </w:r>
      <w:r w:rsidR="006C63A0">
        <w:rPr>
          <w:szCs w:val="24"/>
        </w:rPr>
        <w:t>as proposing</w:t>
      </w:r>
      <w:r w:rsidR="000050DC">
        <w:rPr>
          <w:szCs w:val="24"/>
        </w:rPr>
        <w:t xml:space="preserve"> any home-based businesses</w:t>
      </w:r>
      <w:r w:rsidR="006C63A0">
        <w:rPr>
          <w:szCs w:val="24"/>
        </w:rPr>
        <w:t xml:space="preserve"> in</w:t>
      </w:r>
      <w:r w:rsidR="000050DC">
        <w:rPr>
          <w:szCs w:val="24"/>
        </w:rPr>
        <w:t xml:space="preserve"> the houses to be built on the two 5-acre lots and if so, how much traffic they would generate.</w:t>
      </w:r>
      <w:r w:rsidR="0006549C">
        <w:rPr>
          <w:szCs w:val="24"/>
        </w:rPr>
        <w:t xml:space="preserve"> Mr. Bulson reiterated that he would </w:t>
      </w:r>
      <w:r w:rsidR="002A4897">
        <w:rPr>
          <w:szCs w:val="24"/>
        </w:rPr>
        <w:t xml:space="preserve">also </w:t>
      </w:r>
      <w:r w:rsidR="0006549C">
        <w:rPr>
          <w:szCs w:val="24"/>
        </w:rPr>
        <w:t xml:space="preserve">subdivide the 80-acre parcel and build houses there if he owned the lot. </w:t>
      </w:r>
      <w:r w:rsidR="00476611">
        <w:rPr>
          <w:szCs w:val="24"/>
        </w:rPr>
        <w:t xml:space="preserve">Mr. Bulson asked if the applicant would be willing to consider alternate access to the site via Old Siek Road, as there was an existing 60-foot roadway with buffers </w:t>
      </w:r>
      <w:r w:rsidR="0006549C">
        <w:rPr>
          <w:szCs w:val="24"/>
        </w:rPr>
        <w:t>and fewer turns</w:t>
      </w:r>
      <w:r w:rsidR="00476611">
        <w:rPr>
          <w:szCs w:val="24"/>
        </w:rPr>
        <w:t xml:space="preserve"> that </w:t>
      </w:r>
      <w:r w:rsidR="0006549C">
        <w:rPr>
          <w:szCs w:val="24"/>
        </w:rPr>
        <w:t>could access the site</w:t>
      </w:r>
      <w:r w:rsidR="00476611">
        <w:rPr>
          <w:szCs w:val="24"/>
        </w:rPr>
        <w:t xml:space="preserve">. </w:t>
      </w:r>
      <w:r w:rsidR="002D0D84">
        <w:rPr>
          <w:szCs w:val="24"/>
        </w:rPr>
        <w:t xml:space="preserve">Mr. Bulson stated that he had met with Ms. Fischer earlier that day to express his concerns and request that the public hearing be delayed so his concerns could be addressed beforehand, but that request had not been granted. </w:t>
      </w:r>
      <w:r w:rsidR="00476611">
        <w:rPr>
          <w:szCs w:val="24"/>
        </w:rPr>
        <w:t xml:space="preserve">George Hildebrandt, of 880 Tamarac Road, </w:t>
      </w:r>
      <w:r w:rsidR="006E54A6">
        <w:rPr>
          <w:szCs w:val="24"/>
        </w:rPr>
        <w:t xml:space="preserve">stated that he lived adjacent to the project site and </w:t>
      </w:r>
      <w:r w:rsidR="007906C2">
        <w:rPr>
          <w:szCs w:val="24"/>
        </w:rPr>
        <w:t>asked if the proposed roadway would provide enough space for fire trucks and other emergency vehicles to access the site, noting that previous attempts to subdivide the parcel and/or build a roadway through it had not been approved for that reason.</w:t>
      </w:r>
      <w:r w:rsidR="006E54A6">
        <w:rPr>
          <w:szCs w:val="24"/>
        </w:rPr>
        <w:t xml:space="preserve"> </w:t>
      </w:r>
      <w:r w:rsidR="00DB5FEA">
        <w:rPr>
          <w:szCs w:val="24"/>
        </w:rPr>
        <w:t xml:space="preserve">Attorney Langlois noted that there had been requests from the public to keep the public hearing open, and stated that the Planning Board could either close the public hearing or adjourn the public hearing and keep it open, which would allow the Board to continue the public hearing at the next meeting. </w:t>
      </w:r>
      <w:r w:rsidR="005F2C1E">
        <w:t>The Planning Board determined to adjourn the public hearing</w:t>
      </w:r>
      <w:r w:rsidR="00DB5FEA">
        <w:t xml:space="preserve"> and keep it open</w:t>
      </w:r>
      <w:r w:rsidR="005F2C1E">
        <w:t xml:space="preserve">, not close it. Member Stancliffe made a motion to adjourn and continue the public hearing at the next Planning Board meeting, which was seconded by Acting Chairman Tarbox. The Planning Board voted unanimously to adjourn and continue the public hearing at the next Planning Board meeting. Acting Chairman Tarbox stated that the public hearing </w:t>
      </w:r>
      <w:r w:rsidR="006B5012">
        <w:t>would be continued at the Planning Board’s April 2</w:t>
      </w:r>
      <w:r w:rsidR="00DB5FEA">
        <w:t>, 2026</w:t>
      </w:r>
      <w:r w:rsidR="006B5012">
        <w:t xml:space="preserve"> meeting and that </w:t>
      </w:r>
      <w:r w:rsidR="00470CFE">
        <w:t>the continuation would not</w:t>
      </w:r>
      <w:r w:rsidR="001D3014">
        <w:t xml:space="preserve"> </w:t>
      </w:r>
      <w:r w:rsidR="005F2C1E">
        <w:t>be noticed.</w:t>
      </w:r>
      <w:r w:rsidR="001D3014">
        <w:t xml:space="preserve"> </w:t>
      </w:r>
    </w:p>
    <w:p w14:paraId="15520E99" w14:textId="1E920001" w:rsidR="00E819DE" w:rsidRDefault="005C49B4" w:rsidP="00156F90">
      <w:r>
        <w:t xml:space="preserve">The first item of business on the agenda was the minor subdivision application submitted by Rebecca Fischer for property located at 842 Tamarac Road. Mark Danskin and Paul Engster, Esq. were present to review the application. </w:t>
      </w:r>
      <w:r w:rsidR="000E1EE8">
        <w:t xml:space="preserve">Mr. Danskin stated that </w:t>
      </w:r>
      <w:r w:rsidR="00CE3A6A">
        <w:t>the project’s erosion</w:t>
      </w:r>
      <w:r w:rsidR="000E1EE8">
        <w:t xml:space="preserve"> and sediment control plan had been submitted </w:t>
      </w:r>
      <w:r w:rsidR="00CE3A6A">
        <w:t xml:space="preserve">shortly </w:t>
      </w:r>
      <w:r w:rsidR="000E1EE8">
        <w:t xml:space="preserve">before the </w:t>
      </w:r>
      <w:r w:rsidR="00CE3A6A">
        <w:t xml:space="preserve">applicant was </w:t>
      </w:r>
      <w:r w:rsidR="000E1EE8">
        <w:t xml:space="preserve">last </w:t>
      </w:r>
      <w:r w:rsidR="00CE3A6A">
        <w:t>before the Planning Board at its February 19 meeting</w:t>
      </w:r>
      <w:r w:rsidR="000E1EE8">
        <w:t xml:space="preserve">. </w:t>
      </w:r>
      <w:r w:rsidR="00CE3A6A">
        <w:t xml:space="preserve">Mr. Danskin stated that Mr. Bonesteel had reviewed that erosion and sediment control plan and given comments on it, and that the project’s engineer </w:t>
      </w:r>
      <w:r w:rsidR="00F33A8C">
        <w:t xml:space="preserve">had </w:t>
      </w:r>
      <w:r w:rsidR="00CE3A6A">
        <w:t>stated that an updated erosion and sediment control plan addressing Mr. Bonesteel’s comments would be submitted by the next Planning Board meeting on</w:t>
      </w:r>
      <w:r w:rsidR="00F33A8C">
        <w:t xml:space="preserve"> April 2. Mr. Danskin stated that Mr. Engster would draft and submit written responses to comments made at the public hearing.</w:t>
      </w:r>
      <w:r w:rsidR="005E409A">
        <w:t xml:space="preserve"> </w:t>
      </w:r>
      <w:r w:rsidR="000E1EE8">
        <w:t>Mr. Danskin stated that he understood concerns about a driveway potentially being built over</w:t>
      </w:r>
      <w:r w:rsidR="00F33A8C">
        <w:t xml:space="preserve"> underground</w:t>
      </w:r>
      <w:r w:rsidR="000E1EE8">
        <w:t xml:space="preserve"> power lines on the site, but noted that the application was merely for the subdivision of land, and that installing </w:t>
      </w:r>
      <w:r w:rsidR="00F33A8C">
        <w:t xml:space="preserve">the </w:t>
      </w:r>
      <w:r w:rsidR="000E1EE8">
        <w:t xml:space="preserve">driveway </w:t>
      </w:r>
      <w:r w:rsidR="00F33A8C">
        <w:t>would be done separately in the future.</w:t>
      </w:r>
      <w:r w:rsidR="005E409A">
        <w:t xml:space="preserve"> Mr. Danskin also noted that the applicant was only before the Planning Board due to the subdivision, and that if the applicant had chosen to build the driveway without subdividing the land, </w:t>
      </w:r>
      <w:r w:rsidR="00387610">
        <w:t>she would not have had to come before the Board and a public hearing would not have been held. This matter was placed on the April 2, 2026 agenda for continuation of the public hearing.</w:t>
      </w:r>
    </w:p>
    <w:p w14:paraId="79B31005" w14:textId="6CA0596E" w:rsidR="005F3EA9" w:rsidRDefault="005F3EA9" w:rsidP="00156F90">
      <w:r>
        <w:t xml:space="preserve">The second item of business on the agenda was </w:t>
      </w:r>
      <w:r w:rsidR="00B141B6">
        <w:t xml:space="preserve">a public hearing concerning </w:t>
      </w:r>
      <w:r w:rsidR="00B141B6">
        <w:rPr>
          <w:szCs w:val="24"/>
        </w:rPr>
        <w:t>applications for amendments to two previously-approved site plan and special use permits submitted by AT&amp;T for property located at 227 Bald Mountain Road and 88-90 Palitsch Road. This matter was tabled prior to the meeting. The public hearing on th</w:t>
      </w:r>
      <w:r w:rsidR="00E752B8">
        <w:rPr>
          <w:szCs w:val="24"/>
        </w:rPr>
        <w:t>e</w:t>
      </w:r>
      <w:r w:rsidR="00B141B6">
        <w:rPr>
          <w:szCs w:val="24"/>
        </w:rPr>
        <w:t>s</w:t>
      </w:r>
      <w:r w:rsidR="00E752B8">
        <w:rPr>
          <w:szCs w:val="24"/>
        </w:rPr>
        <w:t>e</w:t>
      </w:r>
      <w:r w:rsidR="00B141B6">
        <w:rPr>
          <w:szCs w:val="24"/>
        </w:rPr>
        <w:t xml:space="preserve"> application</w:t>
      </w:r>
      <w:r w:rsidR="00436D7C">
        <w:rPr>
          <w:szCs w:val="24"/>
        </w:rPr>
        <w:t>s</w:t>
      </w:r>
      <w:r w:rsidR="00B141B6">
        <w:rPr>
          <w:szCs w:val="24"/>
        </w:rPr>
        <w:t xml:space="preserve"> was rescheduled for April 16, 2026 at 7:00pm.</w:t>
      </w:r>
    </w:p>
    <w:p w14:paraId="00EC6966" w14:textId="6DF82014" w:rsidR="002E0152" w:rsidRDefault="00473F9D" w:rsidP="00156F90">
      <w:r>
        <w:t xml:space="preserve">The third item of business on the agenda was </w:t>
      </w:r>
      <w:r>
        <w:rPr>
          <w:szCs w:val="24"/>
        </w:rPr>
        <w:t xml:space="preserve">the Colton Ridge major subdivision application submitted by Paramount Building Group of NY for property located at the northeast corner of Spring Avenue and Creek Road. This matter was tabled prior to the meeting, and was placed on the April 2, 2026 agenda for further deliberation. </w:t>
      </w:r>
    </w:p>
    <w:p w14:paraId="21BE6B18" w14:textId="7A4743B9" w:rsidR="00C8028E" w:rsidRDefault="002E0152" w:rsidP="003B553C">
      <w:pPr>
        <w:rPr>
          <w:szCs w:val="24"/>
        </w:rPr>
      </w:pPr>
      <w:r>
        <w:t xml:space="preserve">The </w:t>
      </w:r>
      <w:r w:rsidR="00202069">
        <w:t>fourth</w:t>
      </w:r>
      <w:r>
        <w:t xml:space="preserve"> item of business on the agenda was an amendment to a previously-approved site plan submitted by Zafer Ak for property located at 585 Hoosick Road. Nick Costa, of Advance Engineering &amp; Surveying, was present to review the application. Acting Chairman Tarbox stated that a joint public hearing was held with the Zoning Board on March 16 </w:t>
      </w:r>
      <w:r w:rsidR="00516F88">
        <w:t xml:space="preserve">to review </w:t>
      </w:r>
      <w:r>
        <w:t>the applications before both Boards concerning this project</w:t>
      </w:r>
      <w:r w:rsidR="00044AF1">
        <w:t xml:space="preserve">, </w:t>
      </w:r>
      <w:r w:rsidR="00202069">
        <w:t xml:space="preserve">that the only comment </w:t>
      </w:r>
      <w:r w:rsidR="00C16790">
        <w:t xml:space="preserve">received </w:t>
      </w:r>
      <w:r w:rsidR="00202069">
        <w:t xml:space="preserve">was a positive one, </w:t>
      </w:r>
      <w:r w:rsidR="00044AF1">
        <w:t>and that the Planning Board’s public hearing had been opened a</w:t>
      </w:r>
      <w:r w:rsidR="00202069">
        <w:t>nd</w:t>
      </w:r>
      <w:r w:rsidR="00044AF1">
        <w:t xml:space="preserve"> closed on March 16. Mr. Costa </w:t>
      </w:r>
      <w:r w:rsidR="008F6655">
        <w:t xml:space="preserve">stated that </w:t>
      </w:r>
      <w:r w:rsidR="00516F88">
        <w:t xml:space="preserve">the site plan previously approved by the Planning Board had been amended during construction on the site and that those changes required review and approval by the Planning Board. </w:t>
      </w:r>
      <w:r w:rsidR="006C6566">
        <w:t xml:space="preserve">Acting Chairman Tarbox asked Mr. Costa to review the issue with the overhang over the outdoor patio. Mr. Costa confirmed that as currently constructed, the </w:t>
      </w:r>
      <w:r w:rsidR="00D21586">
        <w:t>overhang encroached a few inches into the right-of-way on Oneida Avenue</w:t>
      </w:r>
      <w:r w:rsidR="006C6566">
        <w:t xml:space="preserve">, but that the applicant had agreed to cut back the overhang approximately </w:t>
      </w:r>
      <w:r w:rsidR="00D21586">
        <w:t xml:space="preserve">two feet </w:t>
      </w:r>
      <w:r w:rsidR="008F6655">
        <w:t xml:space="preserve">so </w:t>
      </w:r>
      <w:r w:rsidR="00D21586">
        <w:t xml:space="preserve">that </w:t>
      </w:r>
      <w:r w:rsidR="008F6655">
        <w:t>it no longer encroached.</w:t>
      </w:r>
      <w:r w:rsidR="006C6566">
        <w:t xml:space="preserve"> </w:t>
      </w:r>
      <w:r w:rsidR="00B065A1">
        <w:t xml:space="preserve">Member Stancliffe asked about additions to the back of the site, specifically near the compressor area. </w:t>
      </w:r>
      <w:r w:rsidR="008F6655">
        <w:t xml:space="preserve">Mr. Costa stated that the applicant was planning to put a </w:t>
      </w:r>
      <w:r w:rsidR="00311913">
        <w:t xml:space="preserve">solid wood </w:t>
      </w:r>
      <w:r w:rsidR="008F6655">
        <w:t xml:space="preserve">fence at the back of the property instead of </w:t>
      </w:r>
      <w:r w:rsidR="00311913">
        <w:t xml:space="preserve">the </w:t>
      </w:r>
      <w:r w:rsidR="008F6655">
        <w:t>line of trees that w</w:t>
      </w:r>
      <w:r w:rsidR="00B4151C">
        <w:t>as</w:t>
      </w:r>
      <w:r w:rsidR="008F6655">
        <w:t xml:space="preserve"> originally proposed</w:t>
      </w:r>
      <w:r w:rsidR="00B065A1">
        <w:t xml:space="preserve"> due to concerns that deer would eat the trees</w:t>
      </w:r>
      <w:r w:rsidR="008F6655">
        <w:t xml:space="preserve">. </w:t>
      </w:r>
      <w:r w:rsidR="0080584F">
        <w:t xml:space="preserve">Acting Chairman Tarbox asked to confirm that the fence would be made of wood instead of plastic or vinyl. Mr. Costa confirmed that the fence would be made of wood. </w:t>
      </w:r>
      <w:r w:rsidR="008F6655">
        <w:t xml:space="preserve">Member Stancliffe stated that the outdoor patio </w:t>
      </w:r>
      <w:r w:rsidR="0073262F">
        <w:t xml:space="preserve">that was built </w:t>
      </w:r>
      <w:r w:rsidR="008F6655">
        <w:t xml:space="preserve">was </w:t>
      </w:r>
      <w:r w:rsidR="0073262F">
        <w:t xml:space="preserve">almost double the size of the patio that was approved by the Planning Board, that the larger patio meant </w:t>
      </w:r>
      <w:r w:rsidR="005D7EBA">
        <w:t xml:space="preserve">that </w:t>
      </w:r>
      <w:r w:rsidR="0073262F">
        <w:t xml:space="preserve">there would be more seats for customers, </w:t>
      </w:r>
      <w:r w:rsidR="005D7EBA">
        <w:t xml:space="preserve">that the amount of parking spaces had been heavily discussed during the initial review process, </w:t>
      </w:r>
      <w:r w:rsidR="0073262F">
        <w:t xml:space="preserve">and asked if there would be enough parking spaces for the increased number of potential customers. Member Stancliffe asked if the Planning Board was able to regulate the number of seats for customers to correspond to </w:t>
      </w:r>
      <w:r w:rsidR="00D071FD">
        <w:t xml:space="preserve">the number of parking spots. Member Stancliffe also asked if the number of seats available on the outdoor patio was taken into consideration when initially reviewing and approving the patio. </w:t>
      </w:r>
      <w:r w:rsidR="00EC4D07">
        <w:t>Acting Chairman Tarbox asked if the number of required parking spots had been calculated before the Planning Board initially approved the site plan.</w:t>
      </w:r>
      <w:r w:rsidR="00A83A5D">
        <w:t xml:space="preserve"> </w:t>
      </w:r>
      <w:r w:rsidR="00D071FD">
        <w:t xml:space="preserve">Kevin Mainello stated that he did not </w:t>
      </w:r>
      <w:r w:rsidR="00A83A5D">
        <w:t>believe that</w:t>
      </w:r>
      <w:r w:rsidR="00D071FD">
        <w:t xml:space="preserve"> the number of seats available </w:t>
      </w:r>
      <w:r w:rsidR="00A83A5D">
        <w:t>to customers</w:t>
      </w:r>
      <w:r w:rsidR="00D071FD">
        <w:t xml:space="preserve"> was previously calculated or considered</w:t>
      </w:r>
      <w:r w:rsidR="00A83A5D">
        <w:t xml:space="preserve"> before the Planning Board originally approved the site plan</w:t>
      </w:r>
      <w:r w:rsidR="00D071FD">
        <w:t>.</w:t>
      </w:r>
      <w:r w:rsidR="00A83A5D">
        <w:t xml:space="preserve"> Mr. Costa agreed that a number of seats available to customers was not previously discussed. Mr. Mainello stated that the number of customers that could sit on the patio had not been previously discussed, only that customers would be seated outside on the patio during summer months when the weather allowed it.</w:t>
      </w:r>
      <w:r w:rsidR="00D13A19">
        <w:t xml:space="preserve"> </w:t>
      </w:r>
      <w:r w:rsidR="00D071FD">
        <w:t xml:space="preserve"> Member Kreiger </w:t>
      </w:r>
      <w:r w:rsidR="00D13A19">
        <w:t>agreed with Member Stancliffe</w:t>
      </w:r>
      <w:r w:rsidR="00D071FD">
        <w:t xml:space="preserve"> that more seats w</w:t>
      </w:r>
      <w:r w:rsidR="003A4AA1">
        <w:t>ould</w:t>
      </w:r>
      <w:r w:rsidR="00D071FD">
        <w:t xml:space="preserve"> now be available during the summer months, when there is good weather, based on the bigger patio.</w:t>
      </w:r>
      <w:r w:rsidR="009C3E7D">
        <w:t xml:space="preserve"> </w:t>
      </w:r>
      <w:r w:rsidR="00D071FD">
        <w:t xml:space="preserve">Mr. Bonesteel asked if </w:t>
      </w:r>
      <w:r w:rsidR="00196AC5">
        <w:t>the number of parking spots on the site was originally included</w:t>
      </w:r>
      <w:r w:rsidR="009C3E7D">
        <w:t xml:space="preserve"> with the application</w:t>
      </w:r>
      <w:r w:rsidR="00196AC5">
        <w:t>, and Mr. Costa stated that they were. Mr. Bonesteel asked how many parking spots there were in the</w:t>
      </w:r>
      <w:r w:rsidR="008A163F">
        <w:t xml:space="preserve"> overflow</w:t>
      </w:r>
      <w:r w:rsidR="00196AC5">
        <w:t xml:space="preserve"> parking lot on the other side of Oneida Avenue </w:t>
      </w:r>
      <w:r w:rsidR="009C3E7D">
        <w:t>adjacent to</w:t>
      </w:r>
      <w:r w:rsidR="00196AC5">
        <w:t xml:space="preserve"> the restaurant, and Mr. Costa stated that there were eight parking spots in that lot. </w:t>
      </w:r>
      <w:r w:rsidR="00DC72ED">
        <w:t>Mr. Bonesteel asked how many parking spots there were in front of the restaurant, and Mr. Costa stated that there were eight parking spots there as well.</w:t>
      </w:r>
      <w:r w:rsidR="00FD1BDD">
        <w:t xml:space="preserve"> Member Stancliffe stated that the number of seats available to customers should stay consistent with what was originally approved by the Planning Board. </w:t>
      </w:r>
      <w:r w:rsidR="00DC72ED">
        <w:t xml:space="preserve">Attorney Langlois stated that </w:t>
      </w:r>
      <w:r w:rsidR="00417325">
        <w:t xml:space="preserve">a condition could be that the number of seats on the site could not exceed what was previously approved by the Planning Board. </w:t>
      </w:r>
      <w:r w:rsidR="003B553C">
        <w:t xml:space="preserve">However, </w:t>
      </w:r>
      <w:r w:rsidR="00417325">
        <w:t>Attorney Langlois stated that although a parking layout was previously</w:t>
      </w:r>
      <w:r w:rsidR="003B553C">
        <w:t xml:space="preserve"> provided</w:t>
      </w:r>
      <w:r w:rsidR="00417325">
        <w:t xml:space="preserve">, </w:t>
      </w:r>
      <w:r w:rsidR="00DC72ED">
        <w:t xml:space="preserve">he was also unsure </w:t>
      </w:r>
      <w:r w:rsidR="0023618C">
        <w:t>if the number of seats available to customers was</w:t>
      </w:r>
      <w:r w:rsidR="0076529B">
        <w:t xml:space="preserve"> calculated or</w:t>
      </w:r>
      <w:r w:rsidR="0023618C">
        <w:t xml:space="preserve"> considered during the initial review process. </w:t>
      </w:r>
      <w:r w:rsidR="003B553C">
        <w:t xml:space="preserve">Mr. Bonesteel also stated that he did not believe a number of available seats was discussed during the previous review. Member Kreiger asked if the Zoning Board had approved the setback </w:t>
      </w:r>
      <w:r w:rsidR="00506887">
        <w:t>variance</w:t>
      </w:r>
      <w:r w:rsidR="003B553C">
        <w:t xml:space="preserve"> </w:t>
      </w:r>
      <w:r w:rsidR="00506887">
        <w:t>necessitated</w:t>
      </w:r>
      <w:r w:rsidR="003B553C">
        <w:t xml:space="preserve"> by the larger outdoor patio. Attorney Langlois confirmed that the side setback variance had been approved by the Zoning Board subject to two conditions: the installation of vegetative screening or a fence along the rear property line, which Mr. Costa had confirmed would be a wooden fence, and </w:t>
      </w:r>
      <w:r w:rsidR="00A70C21">
        <w:t>cutting back the overhang by at least two feet.</w:t>
      </w:r>
      <w:r w:rsidR="00506887">
        <w:t xml:space="preserve"> Attorney Langlois advised the Planning Board members that if they were to approve the amendment to the site plan, that they include those two conditions for consistency, and that the Planning Board could also require other conditions if </w:t>
      </w:r>
      <w:r w:rsidR="001112E3">
        <w:t xml:space="preserve">inclined. </w:t>
      </w:r>
      <w:r w:rsidR="00072818">
        <w:t xml:space="preserve">Mr. Bonesteel asked what the total square footage was of the interior dining area. Mr. Costa stated that he did not know. Mr. Bonesteel stated that there was adequate parking for the site plan that was approved, but </w:t>
      </w:r>
      <w:r w:rsidR="00C46B3A">
        <w:t xml:space="preserve">that he </w:t>
      </w:r>
      <w:r w:rsidR="00072818">
        <w:t xml:space="preserve">did not know if the initial site plan had excessive parking that could now deal with the increased seating </w:t>
      </w:r>
      <w:r w:rsidR="00921740">
        <w:t>d</w:t>
      </w:r>
      <w:r w:rsidR="00072818">
        <w:t xml:space="preserve">ue to the larger patio. </w:t>
      </w:r>
      <w:r w:rsidR="00C46B3A">
        <w:t xml:space="preserve">Mr. Costa stated that he also did not know if the approved site plan had excess parking. </w:t>
      </w:r>
      <w:r w:rsidR="009F2373">
        <w:t>Attorney Langlois cited the Town parking regulations, stating that for restaurants, there must be either one parking spot for every two seats or one parking spot for every 60 square feet of area available to patrons</w:t>
      </w:r>
      <w:r w:rsidR="00921740">
        <w:t xml:space="preserve">, that the Planning Board must know the previous interior and exterior dining space versus the available dining space with the bigger patio, and that the Planning Board should consider what the maximum possible </w:t>
      </w:r>
      <w:r w:rsidR="00917EE6">
        <w:t xml:space="preserve">seating </w:t>
      </w:r>
      <w:r w:rsidR="00921740">
        <w:t xml:space="preserve">is. </w:t>
      </w:r>
      <w:r w:rsidR="00C46B3A">
        <w:t xml:space="preserve">Mr. Bonesteel made it clear that customers parking on the street needed to be avoided. </w:t>
      </w:r>
      <w:r w:rsidR="00F36B49">
        <w:t>Mr. Costa noted that there were also three parking spots behind the restaurant for employees, and that the restaurant was mostly for takeout and delivery.</w:t>
      </w:r>
      <w:r w:rsidR="009F2373">
        <w:t xml:space="preserve"> </w:t>
      </w:r>
      <w:r w:rsidR="008B447C">
        <w:t xml:space="preserve">The Planning Board began trying to calculate the square footage of the indoor and outdoor seating areas. Attorney Langlois noted that the indoor seating area would not be the entire square footage of the building, just the area available to customers. </w:t>
      </w:r>
      <w:r w:rsidR="009F2373">
        <w:t xml:space="preserve">Attorney Langlois stated that </w:t>
      </w:r>
      <w:r w:rsidR="00B809FC">
        <w:t xml:space="preserve">16 parking spots </w:t>
      </w:r>
      <w:r w:rsidR="00CE18FD">
        <w:t xml:space="preserve">for customers </w:t>
      </w:r>
      <w:r w:rsidR="00B809FC">
        <w:t xml:space="preserve">meant that there could be </w:t>
      </w:r>
      <w:r w:rsidR="009F2373">
        <w:t xml:space="preserve">a maximum of </w:t>
      </w:r>
      <w:r w:rsidR="00B809FC">
        <w:t xml:space="preserve">32 seats for customers according to Town regulations, and that having a maximum of 32 seats for customers could be a condition on the application. </w:t>
      </w:r>
      <w:r w:rsidR="006D276F">
        <w:t xml:space="preserve">There were no further comments or questions from the Planning Board. </w:t>
      </w:r>
      <w:r w:rsidR="00EF2BA0">
        <w:rPr>
          <w:szCs w:val="24"/>
        </w:rPr>
        <w:t>Member Stancliffe made a motion to adopt a negative declaration on the project under SEQRA, which was seconded by Acting Chairman Tarbox. The Planning Board voted unanimously to declare a negative declaration on the project under SEQRA.</w:t>
      </w:r>
      <w:r w:rsidR="006D276F">
        <w:rPr>
          <w:szCs w:val="24"/>
        </w:rPr>
        <w:t xml:space="preserve"> </w:t>
      </w:r>
      <w:r w:rsidR="007F6CDE">
        <w:rPr>
          <w:szCs w:val="24"/>
        </w:rPr>
        <w:t>Member Stancliffe made a motion to approve the amendments to the site plan subject to the following three conditions: the installation and maintenance of vegetative screening or a fence along the rear property line, that the overhang be cut back no less than two feet, and that</w:t>
      </w:r>
      <w:r w:rsidR="00D23048">
        <w:rPr>
          <w:szCs w:val="24"/>
        </w:rPr>
        <w:t xml:space="preserve"> the seating capacity be limited to no more than 32 seats. </w:t>
      </w:r>
      <w:r w:rsidR="00E66D22">
        <w:rPr>
          <w:szCs w:val="24"/>
        </w:rPr>
        <w:t xml:space="preserve">Acting Chairman Tarbox seconded the motion. The Planning Board voted unanimously to approve the amendments to the site plan subject to the stated conditions. </w:t>
      </w:r>
    </w:p>
    <w:p w14:paraId="63D0DA78" w14:textId="0CEBA740" w:rsidR="009C397E" w:rsidRDefault="009C397E" w:rsidP="003B553C">
      <w:pPr>
        <w:rPr>
          <w:szCs w:val="24"/>
        </w:rPr>
      </w:pPr>
      <w:r>
        <w:rPr>
          <w:szCs w:val="24"/>
        </w:rPr>
        <w:t>There was no new business to discuss.</w:t>
      </w:r>
    </w:p>
    <w:p w14:paraId="4D17C0A3" w14:textId="0ADE5B2D" w:rsidR="009C397E" w:rsidRDefault="009C397E" w:rsidP="003B553C">
      <w:pPr>
        <w:rPr>
          <w:szCs w:val="24"/>
        </w:rPr>
      </w:pPr>
      <w:r>
        <w:rPr>
          <w:szCs w:val="24"/>
        </w:rPr>
        <w:t xml:space="preserve">There was no old business to discuss. </w:t>
      </w:r>
    </w:p>
    <w:p w14:paraId="5FA460BC" w14:textId="77777777" w:rsidR="00E7767D" w:rsidRDefault="00E7767D" w:rsidP="003B553C">
      <w:pPr>
        <w:rPr>
          <w:szCs w:val="24"/>
        </w:rPr>
      </w:pPr>
    </w:p>
    <w:p w14:paraId="63DD5166" w14:textId="77777777" w:rsidR="004E754E" w:rsidRDefault="004E754E" w:rsidP="003B553C">
      <w:pPr>
        <w:rPr>
          <w:szCs w:val="24"/>
        </w:rPr>
      </w:pPr>
    </w:p>
    <w:p w14:paraId="62CD9EC5" w14:textId="77777777" w:rsidR="004E754E" w:rsidRDefault="004E754E" w:rsidP="003B553C">
      <w:pPr>
        <w:rPr>
          <w:szCs w:val="24"/>
        </w:rPr>
      </w:pPr>
    </w:p>
    <w:p w14:paraId="07FF6974" w14:textId="77777777" w:rsidR="004E754E" w:rsidRDefault="004E754E" w:rsidP="003B553C">
      <w:pPr>
        <w:rPr>
          <w:szCs w:val="24"/>
        </w:rPr>
      </w:pPr>
    </w:p>
    <w:p w14:paraId="1E46AE28" w14:textId="77777777" w:rsidR="004E754E" w:rsidRDefault="004E754E" w:rsidP="003B553C">
      <w:pPr>
        <w:rPr>
          <w:szCs w:val="24"/>
        </w:rPr>
      </w:pPr>
    </w:p>
    <w:p w14:paraId="7D21676E" w14:textId="77777777" w:rsidR="004E754E" w:rsidRDefault="004E754E" w:rsidP="003B553C">
      <w:pPr>
        <w:rPr>
          <w:szCs w:val="24"/>
        </w:rPr>
      </w:pPr>
    </w:p>
    <w:p w14:paraId="1595D218" w14:textId="77777777" w:rsidR="004E754E" w:rsidRDefault="004E754E" w:rsidP="003B553C">
      <w:pPr>
        <w:rPr>
          <w:szCs w:val="24"/>
        </w:rPr>
      </w:pPr>
    </w:p>
    <w:p w14:paraId="1B1B897F" w14:textId="77777777" w:rsidR="004E754E" w:rsidRDefault="004E754E" w:rsidP="003B553C">
      <w:pPr>
        <w:rPr>
          <w:szCs w:val="24"/>
        </w:rPr>
      </w:pPr>
    </w:p>
    <w:p w14:paraId="03CE438F" w14:textId="77777777" w:rsidR="004E754E" w:rsidRDefault="004E754E" w:rsidP="003B553C">
      <w:pPr>
        <w:rPr>
          <w:szCs w:val="24"/>
        </w:rPr>
      </w:pPr>
    </w:p>
    <w:p w14:paraId="150A7CE5" w14:textId="77777777" w:rsidR="00E7767D" w:rsidRDefault="00E7767D" w:rsidP="003B553C">
      <w:pPr>
        <w:rPr>
          <w:szCs w:val="24"/>
        </w:rPr>
      </w:pPr>
    </w:p>
    <w:p w14:paraId="231D1AC5" w14:textId="1C1AC8E7" w:rsidR="00E7767D" w:rsidRDefault="00E7767D" w:rsidP="003B553C">
      <w:pPr>
        <w:rPr>
          <w:szCs w:val="24"/>
        </w:rPr>
      </w:pPr>
      <w:r>
        <w:rPr>
          <w:szCs w:val="24"/>
        </w:rPr>
        <w:t>The index for the March 19, 2026 regular meeting is as follows:</w:t>
      </w:r>
    </w:p>
    <w:p w14:paraId="31C9D7F6" w14:textId="574DD838" w:rsidR="00E7767D" w:rsidRDefault="00E7767D" w:rsidP="003B553C">
      <w:r>
        <w:t>1. Fischer – minor subdivision (April 2, 2026).</w:t>
      </w:r>
    </w:p>
    <w:p w14:paraId="10B96117" w14:textId="6ADC8397" w:rsidR="00E7767D" w:rsidRDefault="00E7767D" w:rsidP="003B553C">
      <w:r>
        <w:t>2. Golden Grain Pizza – amendment to site plan (approved</w:t>
      </w:r>
      <w:r w:rsidR="00C647B1">
        <w:t xml:space="preserve"> with conditions</w:t>
      </w:r>
      <w:r>
        <w:t>).</w:t>
      </w:r>
    </w:p>
    <w:p w14:paraId="7896C841" w14:textId="77777777" w:rsidR="00E7767D" w:rsidRDefault="00E7767D" w:rsidP="003B553C"/>
    <w:p w14:paraId="097C80C7" w14:textId="77438025" w:rsidR="00E7767D" w:rsidRDefault="00E7767D" w:rsidP="003B553C">
      <w:r>
        <w:t>The proposed agenda for the April 2, 2026 regular meeting is as follows:</w:t>
      </w:r>
    </w:p>
    <w:p w14:paraId="2754B51C" w14:textId="7B30D744" w:rsidR="00E7767D" w:rsidRDefault="00E7767D" w:rsidP="003B553C">
      <w:r>
        <w:t>1. K. Smith – site plan and special use permit (public hearing to commence at 7:00pm).</w:t>
      </w:r>
    </w:p>
    <w:p w14:paraId="6ABFE513" w14:textId="70571F64" w:rsidR="00E7767D" w:rsidRDefault="00E7767D" w:rsidP="003B553C">
      <w:r>
        <w:t>2. Fischer – minor subdivision (public hearing to continue at 7:15pm).</w:t>
      </w:r>
    </w:p>
    <w:p w14:paraId="3E3E2CC9" w14:textId="0477B991" w:rsidR="00E7767D" w:rsidRDefault="00E7767D" w:rsidP="003B553C">
      <w:r>
        <w:t>3. Paramount Building Group – major subdivision.</w:t>
      </w:r>
    </w:p>
    <w:p w14:paraId="18A5C82C" w14:textId="6E956E38" w:rsidR="00E7767D" w:rsidRDefault="00E7767D" w:rsidP="003B553C">
      <w:r>
        <w:t>4. Mavis Tire – site plan.</w:t>
      </w:r>
    </w:p>
    <w:p w14:paraId="55096CE3" w14:textId="77777777" w:rsidR="00E7767D" w:rsidRDefault="00E7767D" w:rsidP="003B553C"/>
    <w:p w14:paraId="3CB679B3" w14:textId="55C4609E" w:rsidR="00E7767D" w:rsidRDefault="00E7767D" w:rsidP="003B553C">
      <w:r>
        <w:t>The proposed agenda for the April 16, 2026 regular meeting is as follows:</w:t>
      </w:r>
    </w:p>
    <w:p w14:paraId="2FB11F47" w14:textId="6B6AF224" w:rsidR="00B141B6" w:rsidRDefault="00E7767D" w:rsidP="003B553C">
      <w:r>
        <w:t xml:space="preserve">1. </w:t>
      </w:r>
      <w:r w:rsidR="00B141B6">
        <w:t>AT&amp;T – amendment to site plans and special use permit</w:t>
      </w:r>
      <w:r w:rsidR="00957E48">
        <w:t>s</w:t>
      </w:r>
    </w:p>
    <w:p w14:paraId="45323F08" w14:textId="4AF7F96C" w:rsidR="00B141B6" w:rsidRDefault="00B141B6" w:rsidP="00B141B6">
      <w:pPr>
        <w:ind w:left="720"/>
      </w:pPr>
      <w:r>
        <w:t xml:space="preserve">       (public hearing to commence at 7:00pm).</w:t>
      </w:r>
    </w:p>
    <w:p w14:paraId="55AAFE60" w14:textId="78B624E0" w:rsidR="00E7767D" w:rsidRDefault="00B141B6" w:rsidP="003B553C">
      <w:r>
        <w:t xml:space="preserve">2. </w:t>
      </w:r>
      <w:r w:rsidR="00E7767D">
        <w:t>Cillis – major subdivision.</w:t>
      </w:r>
      <w:r>
        <w:t xml:space="preserve"> </w:t>
      </w:r>
    </w:p>
    <w:p w14:paraId="016EDBA6" w14:textId="77777777" w:rsidR="00E7767D" w:rsidRDefault="00E7767D" w:rsidP="003B553C"/>
    <w:p w14:paraId="3A7E4277" w14:textId="77777777" w:rsidR="00E7767D" w:rsidRDefault="00E7767D" w:rsidP="003B553C"/>
    <w:p w14:paraId="125D4827" w14:textId="77777777" w:rsidR="00E7767D" w:rsidRDefault="00E7767D" w:rsidP="003B553C"/>
    <w:p w14:paraId="496FEE63" w14:textId="77777777" w:rsidR="00E7767D" w:rsidRDefault="00E7767D" w:rsidP="003B553C"/>
    <w:sectPr w:rsidR="00E7767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00124" w14:textId="77777777" w:rsidR="00CF29B8" w:rsidRDefault="00CF29B8" w:rsidP="00330DFC">
      <w:pPr>
        <w:spacing w:line="240" w:lineRule="auto"/>
      </w:pPr>
      <w:r>
        <w:separator/>
      </w:r>
    </w:p>
  </w:endnote>
  <w:endnote w:type="continuationSeparator" w:id="0">
    <w:p w14:paraId="0A27D152" w14:textId="77777777" w:rsidR="00CF29B8" w:rsidRDefault="00CF29B8" w:rsidP="00330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698658"/>
      <w:docPartObj>
        <w:docPartGallery w:val="Page Numbers (Bottom of Page)"/>
        <w:docPartUnique/>
      </w:docPartObj>
    </w:sdtPr>
    <w:sdtEndPr>
      <w:rPr>
        <w:noProof/>
      </w:rPr>
    </w:sdtEndPr>
    <w:sdtContent>
      <w:p w14:paraId="2FD76FE9" w14:textId="76942819" w:rsidR="00330DFC" w:rsidRDefault="00330DFC" w:rsidP="00330DFC">
        <w:pPr>
          <w:pStyle w:val="Footer"/>
          <w:ind w:firstLine="0"/>
          <w:jc w:val="center"/>
        </w:pPr>
        <w:r>
          <w:fldChar w:fldCharType="begin"/>
        </w:r>
        <w:r>
          <w:instrText xml:space="preserve"> PAGE   \* MERGEFORMAT </w:instrText>
        </w:r>
        <w:r>
          <w:fldChar w:fldCharType="separate"/>
        </w:r>
        <w:r w:rsidR="00210B45">
          <w:rPr>
            <w:noProof/>
          </w:rPr>
          <w:t>2</w:t>
        </w:r>
        <w:r>
          <w:rPr>
            <w:noProof/>
          </w:rPr>
          <w:fldChar w:fldCharType="end"/>
        </w:r>
      </w:p>
    </w:sdtContent>
  </w:sdt>
  <w:p w14:paraId="2DAA3B39" w14:textId="77777777" w:rsidR="00330DFC" w:rsidRDefault="00330D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D700E" w14:textId="77777777" w:rsidR="00CF29B8" w:rsidRDefault="00CF29B8" w:rsidP="00330DFC">
      <w:pPr>
        <w:spacing w:line="240" w:lineRule="auto"/>
      </w:pPr>
      <w:r>
        <w:separator/>
      </w:r>
    </w:p>
  </w:footnote>
  <w:footnote w:type="continuationSeparator" w:id="0">
    <w:p w14:paraId="738C7948" w14:textId="77777777" w:rsidR="00CF29B8" w:rsidRDefault="00CF29B8" w:rsidP="00330D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90"/>
    <w:rsid w:val="000050DC"/>
    <w:rsid w:val="00044AF1"/>
    <w:rsid w:val="000466F4"/>
    <w:rsid w:val="0006549C"/>
    <w:rsid w:val="00071F6F"/>
    <w:rsid w:val="00072818"/>
    <w:rsid w:val="000842F9"/>
    <w:rsid w:val="000A7112"/>
    <w:rsid w:val="000C5764"/>
    <w:rsid w:val="000E1EE8"/>
    <w:rsid w:val="000E4CA1"/>
    <w:rsid w:val="00101480"/>
    <w:rsid w:val="00101B67"/>
    <w:rsid w:val="001112E3"/>
    <w:rsid w:val="00120362"/>
    <w:rsid w:val="0013774F"/>
    <w:rsid w:val="00156F90"/>
    <w:rsid w:val="0016023C"/>
    <w:rsid w:val="00160CEB"/>
    <w:rsid w:val="00183FF0"/>
    <w:rsid w:val="00196AC5"/>
    <w:rsid w:val="001C1E0F"/>
    <w:rsid w:val="001D3014"/>
    <w:rsid w:val="001F0079"/>
    <w:rsid w:val="001F7763"/>
    <w:rsid w:val="00202069"/>
    <w:rsid w:val="00210B45"/>
    <w:rsid w:val="0021674F"/>
    <w:rsid w:val="002229BF"/>
    <w:rsid w:val="0023618C"/>
    <w:rsid w:val="00272F08"/>
    <w:rsid w:val="00274762"/>
    <w:rsid w:val="002A4897"/>
    <w:rsid w:val="002A5CFA"/>
    <w:rsid w:val="002C1ED0"/>
    <w:rsid w:val="002C5B9C"/>
    <w:rsid w:val="002D0D84"/>
    <w:rsid w:val="002D23E8"/>
    <w:rsid w:val="002D6E70"/>
    <w:rsid w:val="002E0152"/>
    <w:rsid w:val="002E25E2"/>
    <w:rsid w:val="002E4696"/>
    <w:rsid w:val="00301192"/>
    <w:rsid w:val="003028D3"/>
    <w:rsid w:val="00311913"/>
    <w:rsid w:val="00316A70"/>
    <w:rsid w:val="00326BD8"/>
    <w:rsid w:val="00330DFC"/>
    <w:rsid w:val="003366AF"/>
    <w:rsid w:val="00351685"/>
    <w:rsid w:val="003565CA"/>
    <w:rsid w:val="00387610"/>
    <w:rsid w:val="003967E9"/>
    <w:rsid w:val="003A4AA1"/>
    <w:rsid w:val="003A6897"/>
    <w:rsid w:val="003B553C"/>
    <w:rsid w:val="003F2ED1"/>
    <w:rsid w:val="00402B96"/>
    <w:rsid w:val="0041594A"/>
    <w:rsid w:val="00417325"/>
    <w:rsid w:val="00436D7C"/>
    <w:rsid w:val="00463B50"/>
    <w:rsid w:val="00470CFE"/>
    <w:rsid w:val="00473F9D"/>
    <w:rsid w:val="00476611"/>
    <w:rsid w:val="004B3DD1"/>
    <w:rsid w:val="004B5B96"/>
    <w:rsid w:val="004C5F60"/>
    <w:rsid w:val="004E4D2A"/>
    <w:rsid w:val="004E754E"/>
    <w:rsid w:val="00500C16"/>
    <w:rsid w:val="00504DEF"/>
    <w:rsid w:val="00506887"/>
    <w:rsid w:val="00507A5F"/>
    <w:rsid w:val="00516F88"/>
    <w:rsid w:val="00517133"/>
    <w:rsid w:val="00546B4C"/>
    <w:rsid w:val="00586BB7"/>
    <w:rsid w:val="00594687"/>
    <w:rsid w:val="005C49B4"/>
    <w:rsid w:val="005D7EBA"/>
    <w:rsid w:val="005E3CAE"/>
    <w:rsid w:val="005E409A"/>
    <w:rsid w:val="005E67FE"/>
    <w:rsid w:val="005F2C1E"/>
    <w:rsid w:val="005F3EA9"/>
    <w:rsid w:val="00601F57"/>
    <w:rsid w:val="00635B29"/>
    <w:rsid w:val="00680475"/>
    <w:rsid w:val="006B2BAB"/>
    <w:rsid w:val="006B5012"/>
    <w:rsid w:val="006C63A0"/>
    <w:rsid w:val="006C6566"/>
    <w:rsid w:val="006D017D"/>
    <w:rsid w:val="006D1FE7"/>
    <w:rsid w:val="006D276F"/>
    <w:rsid w:val="006E54A6"/>
    <w:rsid w:val="006F4CF7"/>
    <w:rsid w:val="006F711B"/>
    <w:rsid w:val="00706972"/>
    <w:rsid w:val="0071053D"/>
    <w:rsid w:val="00710F68"/>
    <w:rsid w:val="0073262F"/>
    <w:rsid w:val="00765296"/>
    <w:rsid w:val="0076529B"/>
    <w:rsid w:val="00767CA0"/>
    <w:rsid w:val="00780426"/>
    <w:rsid w:val="007906C2"/>
    <w:rsid w:val="007C438B"/>
    <w:rsid w:val="007D44A5"/>
    <w:rsid w:val="007E70BF"/>
    <w:rsid w:val="007F20C1"/>
    <w:rsid w:val="007F6CDE"/>
    <w:rsid w:val="0080584F"/>
    <w:rsid w:val="008176FB"/>
    <w:rsid w:val="0084165E"/>
    <w:rsid w:val="00882B23"/>
    <w:rsid w:val="00894611"/>
    <w:rsid w:val="008A163F"/>
    <w:rsid w:val="008B447C"/>
    <w:rsid w:val="008E0823"/>
    <w:rsid w:val="008E117F"/>
    <w:rsid w:val="008E4F9E"/>
    <w:rsid w:val="008F5E14"/>
    <w:rsid w:val="008F6655"/>
    <w:rsid w:val="00917EE6"/>
    <w:rsid w:val="00921740"/>
    <w:rsid w:val="00957E48"/>
    <w:rsid w:val="00974D83"/>
    <w:rsid w:val="009C397E"/>
    <w:rsid w:val="009C3E7D"/>
    <w:rsid w:val="009D0291"/>
    <w:rsid w:val="009D5D0B"/>
    <w:rsid w:val="009E1B91"/>
    <w:rsid w:val="009F2373"/>
    <w:rsid w:val="009F6DCF"/>
    <w:rsid w:val="00A31F04"/>
    <w:rsid w:val="00A66940"/>
    <w:rsid w:val="00A70C21"/>
    <w:rsid w:val="00A7790A"/>
    <w:rsid w:val="00A77B0A"/>
    <w:rsid w:val="00A83A5D"/>
    <w:rsid w:val="00A90848"/>
    <w:rsid w:val="00A9204B"/>
    <w:rsid w:val="00AB1C0B"/>
    <w:rsid w:val="00AB398E"/>
    <w:rsid w:val="00AD2885"/>
    <w:rsid w:val="00AF6B0D"/>
    <w:rsid w:val="00B00F52"/>
    <w:rsid w:val="00B065A1"/>
    <w:rsid w:val="00B141B6"/>
    <w:rsid w:val="00B4151C"/>
    <w:rsid w:val="00B45479"/>
    <w:rsid w:val="00B809FC"/>
    <w:rsid w:val="00B865B6"/>
    <w:rsid w:val="00BC162C"/>
    <w:rsid w:val="00C16790"/>
    <w:rsid w:val="00C2705B"/>
    <w:rsid w:val="00C40BCB"/>
    <w:rsid w:val="00C42FED"/>
    <w:rsid w:val="00C46B3A"/>
    <w:rsid w:val="00C60799"/>
    <w:rsid w:val="00C647B1"/>
    <w:rsid w:val="00C6488A"/>
    <w:rsid w:val="00C65ADB"/>
    <w:rsid w:val="00C8028E"/>
    <w:rsid w:val="00CE18FD"/>
    <w:rsid w:val="00CE3A6A"/>
    <w:rsid w:val="00CF29B8"/>
    <w:rsid w:val="00CF4853"/>
    <w:rsid w:val="00CF4F3A"/>
    <w:rsid w:val="00D0307E"/>
    <w:rsid w:val="00D071FD"/>
    <w:rsid w:val="00D07540"/>
    <w:rsid w:val="00D13A19"/>
    <w:rsid w:val="00D15226"/>
    <w:rsid w:val="00D21586"/>
    <w:rsid w:val="00D23048"/>
    <w:rsid w:val="00D371F1"/>
    <w:rsid w:val="00D5734E"/>
    <w:rsid w:val="00D763D8"/>
    <w:rsid w:val="00DA46A4"/>
    <w:rsid w:val="00DA4B73"/>
    <w:rsid w:val="00DB5FEA"/>
    <w:rsid w:val="00DC1941"/>
    <w:rsid w:val="00DC72ED"/>
    <w:rsid w:val="00DD2662"/>
    <w:rsid w:val="00E147FF"/>
    <w:rsid w:val="00E1773E"/>
    <w:rsid w:val="00E20615"/>
    <w:rsid w:val="00E46CFD"/>
    <w:rsid w:val="00E66D22"/>
    <w:rsid w:val="00E752B8"/>
    <w:rsid w:val="00E7767D"/>
    <w:rsid w:val="00E819DE"/>
    <w:rsid w:val="00E82846"/>
    <w:rsid w:val="00E85C0D"/>
    <w:rsid w:val="00EA02E2"/>
    <w:rsid w:val="00EA0F08"/>
    <w:rsid w:val="00EC4D07"/>
    <w:rsid w:val="00ED4A43"/>
    <w:rsid w:val="00EE5929"/>
    <w:rsid w:val="00EF2421"/>
    <w:rsid w:val="00EF2BA0"/>
    <w:rsid w:val="00F33A8C"/>
    <w:rsid w:val="00F36B49"/>
    <w:rsid w:val="00F378F1"/>
    <w:rsid w:val="00F41DC5"/>
    <w:rsid w:val="00F53FC9"/>
    <w:rsid w:val="00F60D79"/>
    <w:rsid w:val="00F676AB"/>
    <w:rsid w:val="00F802E6"/>
    <w:rsid w:val="00F93EE7"/>
    <w:rsid w:val="00FB23CC"/>
    <w:rsid w:val="00FC4C92"/>
    <w:rsid w:val="00FD1BDD"/>
    <w:rsid w:val="00FD2177"/>
    <w:rsid w:val="00FE706A"/>
    <w:rsid w:val="00FE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F21B"/>
  <w15:chartTrackingRefBased/>
  <w15:docId w15:val="{C26F9502-10C6-4D34-ADA9-3B89AFFB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F90"/>
    <w:pPr>
      <w:autoSpaceDE w:val="0"/>
      <w:autoSpaceDN w:val="0"/>
      <w:adjustRightInd w:val="0"/>
      <w:spacing w:after="0" w:line="480" w:lineRule="auto"/>
      <w:ind w:firstLine="720"/>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56F90"/>
    <w:pPr>
      <w:keepNext/>
      <w:keepLines/>
      <w:autoSpaceDE/>
      <w:autoSpaceDN/>
      <w:adjustRightInd/>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6F90"/>
    <w:pPr>
      <w:keepNext/>
      <w:keepLines/>
      <w:autoSpaceDE/>
      <w:autoSpaceDN/>
      <w:adjustRightInd/>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6F90"/>
    <w:pPr>
      <w:keepNext/>
      <w:keepLines/>
      <w:autoSpaceDE/>
      <w:autoSpaceDN/>
      <w:adjustRightInd/>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6F90"/>
    <w:pPr>
      <w:keepNext/>
      <w:keepLines/>
      <w:autoSpaceDE/>
      <w:autoSpaceDN/>
      <w:adjustRightInd/>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56F90"/>
    <w:pPr>
      <w:keepNext/>
      <w:keepLines/>
      <w:autoSpaceDE/>
      <w:autoSpaceDN/>
      <w:adjustRightInd/>
      <w:spacing w:before="80" w:after="40" w:line="278" w:lineRule="auto"/>
      <w:ind w:firstLine="0"/>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56F90"/>
    <w:pPr>
      <w:keepNext/>
      <w:keepLines/>
      <w:autoSpaceDE/>
      <w:autoSpaceDN/>
      <w:adjustRightInd/>
      <w:spacing w:before="40" w:line="278" w:lineRule="auto"/>
      <w:ind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56F90"/>
    <w:pPr>
      <w:keepNext/>
      <w:keepLines/>
      <w:autoSpaceDE/>
      <w:autoSpaceDN/>
      <w:adjustRightInd/>
      <w:spacing w:before="40" w:line="278" w:lineRule="auto"/>
      <w:ind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56F90"/>
    <w:pPr>
      <w:keepNext/>
      <w:keepLines/>
      <w:autoSpaceDE/>
      <w:autoSpaceDN/>
      <w:adjustRightInd/>
      <w:spacing w:line="278" w:lineRule="auto"/>
      <w:ind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56F90"/>
    <w:pPr>
      <w:keepNext/>
      <w:keepLines/>
      <w:autoSpaceDE/>
      <w:autoSpaceDN/>
      <w:adjustRightInd/>
      <w:spacing w:line="278" w:lineRule="auto"/>
      <w:ind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F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6F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6F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6F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6F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6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F90"/>
    <w:rPr>
      <w:rFonts w:eastAsiaTheme="majorEastAsia" w:cstheme="majorBidi"/>
      <w:color w:val="272727" w:themeColor="text1" w:themeTint="D8"/>
    </w:rPr>
  </w:style>
  <w:style w:type="paragraph" w:styleId="Title">
    <w:name w:val="Title"/>
    <w:basedOn w:val="Normal"/>
    <w:next w:val="Normal"/>
    <w:link w:val="TitleChar"/>
    <w:uiPriority w:val="10"/>
    <w:qFormat/>
    <w:rsid w:val="00156F90"/>
    <w:pPr>
      <w:autoSpaceDE/>
      <w:autoSpaceDN/>
      <w:adjustRightInd/>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6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F90"/>
    <w:pPr>
      <w:numPr>
        <w:ilvl w:val="1"/>
      </w:numPr>
      <w:autoSpaceDE/>
      <w:autoSpaceDN/>
      <w:adjustRightInd/>
      <w:spacing w:after="160" w:line="278" w:lineRule="auto"/>
      <w:ind w:firstLine="72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6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F90"/>
    <w:pPr>
      <w:autoSpaceDE/>
      <w:autoSpaceDN/>
      <w:adjustRightInd/>
      <w:spacing w:before="160" w:after="160" w:line="278" w:lineRule="auto"/>
      <w:ind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56F90"/>
    <w:rPr>
      <w:i/>
      <w:iCs/>
      <w:color w:val="404040" w:themeColor="text1" w:themeTint="BF"/>
    </w:rPr>
  </w:style>
  <w:style w:type="paragraph" w:styleId="ListParagraph">
    <w:name w:val="List Paragraph"/>
    <w:basedOn w:val="Normal"/>
    <w:uiPriority w:val="34"/>
    <w:qFormat/>
    <w:rsid w:val="00156F90"/>
    <w:pPr>
      <w:autoSpaceDE/>
      <w:autoSpaceDN/>
      <w:adjustRightInd/>
      <w:spacing w:after="160" w:line="278" w:lineRule="auto"/>
      <w:ind w:left="720" w:firstLine="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56F90"/>
    <w:rPr>
      <w:i/>
      <w:iCs/>
      <w:color w:val="2F5496" w:themeColor="accent1" w:themeShade="BF"/>
    </w:rPr>
  </w:style>
  <w:style w:type="paragraph" w:styleId="IntenseQuote">
    <w:name w:val="Intense Quote"/>
    <w:basedOn w:val="Normal"/>
    <w:next w:val="Normal"/>
    <w:link w:val="IntenseQuoteChar"/>
    <w:uiPriority w:val="30"/>
    <w:qFormat/>
    <w:rsid w:val="00156F90"/>
    <w:pPr>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56F90"/>
    <w:rPr>
      <w:i/>
      <w:iCs/>
      <w:color w:val="2F5496" w:themeColor="accent1" w:themeShade="BF"/>
    </w:rPr>
  </w:style>
  <w:style w:type="character" w:styleId="IntenseReference">
    <w:name w:val="Intense Reference"/>
    <w:basedOn w:val="DefaultParagraphFont"/>
    <w:uiPriority w:val="32"/>
    <w:qFormat/>
    <w:rsid w:val="00156F90"/>
    <w:rPr>
      <w:b/>
      <w:bCs/>
      <w:smallCaps/>
      <w:color w:val="2F5496" w:themeColor="accent1" w:themeShade="BF"/>
      <w:spacing w:val="5"/>
    </w:rPr>
  </w:style>
  <w:style w:type="paragraph" w:styleId="Header">
    <w:name w:val="header"/>
    <w:basedOn w:val="Normal"/>
    <w:link w:val="HeaderChar"/>
    <w:uiPriority w:val="99"/>
    <w:unhideWhenUsed/>
    <w:rsid w:val="00330DFC"/>
    <w:pPr>
      <w:tabs>
        <w:tab w:val="center" w:pos="4680"/>
        <w:tab w:val="right" w:pos="9360"/>
      </w:tabs>
      <w:spacing w:line="240" w:lineRule="auto"/>
    </w:pPr>
  </w:style>
  <w:style w:type="character" w:customStyle="1" w:styleId="HeaderChar">
    <w:name w:val="Header Char"/>
    <w:basedOn w:val="DefaultParagraphFont"/>
    <w:link w:val="Header"/>
    <w:uiPriority w:val="99"/>
    <w:rsid w:val="00330DFC"/>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330DFC"/>
    <w:pPr>
      <w:tabs>
        <w:tab w:val="center" w:pos="4680"/>
        <w:tab w:val="right" w:pos="9360"/>
      </w:tabs>
      <w:spacing w:line="240" w:lineRule="auto"/>
    </w:pPr>
  </w:style>
  <w:style w:type="character" w:customStyle="1" w:styleId="FooterChar">
    <w:name w:val="Footer Char"/>
    <w:basedOn w:val="DefaultParagraphFont"/>
    <w:link w:val="Footer"/>
    <w:uiPriority w:val="99"/>
    <w:rsid w:val="00330DFC"/>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3061</Words>
  <Characters>17448</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Gilchrist Jr.</dc:creator>
  <cp:keywords/>
  <dc:description/>
  <cp:lastModifiedBy>Becky Legacy</cp:lastModifiedBy>
  <cp:revision>2</cp:revision>
  <dcterms:created xsi:type="dcterms:W3CDTF">2026-04-14T15:30:00Z</dcterms:created>
  <dcterms:modified xsi:type="dcterms:W3CDTF">2026-04-14T15:30:00Z</dcterms:modified>
</cp:coreProperties>
</file>